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46238B" w:rsidRDefault="00A82D3A" w:rsidP="00A5717D">
      <w:pPr>
        <w:pStyle w:val="Ttulo3"/>
        <w:spacing w:before="0"/>
        <w:jc w:val="center"/>
        <w:rPr>
          <w:rFonts w:ascii="Times New Roman" w:hAnsi="Times New Roman" w:cs="Times New Roman"/>
          <w:color w:val="auto"/>
          <w:sz w:val="20"/>
          <w:szCs w:val="20"/>
        </w:rPr>
      </w:pPr>
      <w:r w:rsidRPr="0046238B">
        <w:rPr>
          <w:rFonts w:ascii="Times New Roman" w:hAnsi="Times New Roman" w:cs="Times New Roman"/>
          <w:color w:val="auto"/>
          <w:sz w:val="20"/>
          <w:szCs w:val="20"/>
        </w:rPr>
        <w:t xml:space="preserve">CONTRATO DE </w:t>
      </w:r>
      <w:r w:rsidR="00261DD7" w:rsidRPr="0046238B">
        <w:rPr>
          <w:rFonts w:ascii="Times New Roman" w:hAnsi="Times New Roman" w:cs="Times New Roman"/>
          <w:color w:val="auto"/>
          <w:sz w:val="20"/>
          <w:szCs w:val="20"/>
        </w:rPr>
        <w:t>FORNECIMENTO</w:t>
      </w:r>
      <w:r w:rsidR="00DF5018">
        <w:rPr>
          <w:rFonts w:ascii="Times New Roman" w:hAnsi="Times New Roman" w:cs="Times New Roman"/>
          <w:color w:val="auto"/>
          <w:sz w:val="20"/>
          <w:szCs w:val="20"/>
        </w:rPr>
        <w:t xml:space="preserve"> Nº 053/2022</w:t>
      </w:r>
    </w:p>
    <w:p w:rsidR="00A82D3A" w:rsidRPr="001D5CAB" w:rsidRDefault="00A82D3A" w:rsidP="00A5717D">
      <w:pPr>
        <w:tabs>
          <w:tab w:val="left" w:pos="6630"/>
        </w:tabs>
        <w:jc w:val="center"/>
        <w:rPr>
          <w:sz w:val="16"/>
          <w:szCs w:val="16"/>
        </w:rPr>
      </w:pPr>
    </w:p>
    <w:p w:rsidR="00A82D3A" w:rsidRPr="0046238B" w:rsidRDefault="00A82D3A" w:rsidP="00A5717D">
      <w:pPr>
        <w:jc w:val="both"/>
        <w:rPr>
          <w:sz w:val="20"/>
          <w:szCs w:val="20"/>
        </w:rPr>
      </w:pPr>
      <w:r w:rsidRPr="0046238B">
        <w:rPr>
          <w:sz w:val="20"/>
          <w:szCs w:val="20"/>
        </w:rPr>
        <w:t>Pelo presente instrumento, de um lado o</w:t>
      </w:r>
      <w:r w:rsidRPr="0046238B">
        <w:rPr>
          <w:b/>
          <w:sz w:val="20"/>
          <w:szCs w:val="20"/>
        </w:rPr>
        <w:t xml:space="preserve"> MUNICÍPIO DE COTIPORÃ</w:t>
      </w:r>
      <w:r w:rsidRPr="0046238B">
        <w:rPr>
          <w:sz w:val="20"/>
          <w:szCs w:val="20"/>
        </w:rPr>
        <w:t>, Estado do Rio Grande do Sul, pessoa jurídica de direito público interno, com sede na Rua Silveira Martins, 163, nesta cidade, inscrito no Cadastro de Contribuintes do Ministério da Fazenda sob nº 90.898.487/0001-64</w:t>
      </w:r>
      <w:r w:rsidR="00786158">
        <w:rPr>
          <w:sz w:val="20"/>
          <w:szCs w:val="20"/>
        </w:rPr>
        <w:t>, neste ato representado por sua</w:t>
      </w:r>
      <w:r w:rsidRPr="0046238B">
        <w:rPr>
          <w:sz w:val="20"/>
          <w:szCs w:val="20"/>
        </w:rPr>
        <w:t xml:space="preserve"> Prefeit</w:t>
      </w:r>
      <w:r w:rsidR="00786158">
        <w:rPr>
          <w:sz w:val="20"/>
          <w:szCs w:val="20"/>
        </w:rPr>
        <w:t>a</w:t>
      </w:r>
      <w:r w:rsidRPr="0046238B">
        <w:rPr>
          <w:sz w:val="20"/>
          <w:szCs w:val="20"/>
        </w:rPr>
        <w:t xml:space="preserve"> Municipal</w:t>
      </w:r>
      <w:r w:rsidR="00DF5018">
        <w:rPr>
          <w:sz w:val="20"/>
          <w:szCs w:val="20"/>
        </w:rPr>
        <w:t xml:space="preserve"> de </w:t>
      </w:r>
      <w:proofErr w:type="spellStart"/>
      <w:r w:rsidR="00DF5018">
        <w:rPr>
          <w:sz w:val="20"/>
          <w:szCs w:val="20"/>
        </w:rPr>
        <w:t>Cotiporã</w:t>
      </w:r>
      <w:proofErr w:type="spellEnd"/>
      <w:r w:rsidR="00786158">
        <w:rPr>
          <w:sz w:val="20"/>
          <w:szCs w:val="20"/>
        </w:rPr>
        <w:t xml:space="preserve"> Em Exercício Senhora Lenita </w:t>
      </w:r>
      <w:proofErr w:type="spellStart"/>
      <w:r w:rsidR="00786158">
        <w:rPr>
          <w:sz w:val="20"/>
          <w:szCs w:val="20"/>
        </w:rPr>
        <w:t>Zanovello</w:t>
      </w:r>
      <w:proofErr w:type="spellEnd"/>
      <w:r w:rsidR="00786158">
        <w:rPr>
          <w:sz w:val="20"/>
          <w:szCs w:val="20"/>
        </w:rPr>
        <w:t xml:space="preserve"> </w:t>
      </w:r>
      <w:proofErr w:type="spellStart"/>
      <w:r w:rsidR="00786158">
        <w:rPr>
          <w:sz w:val="20"/>
          <w:szCs w:val="20"/>
        </w:rPr>
        <w:t>Tomazi</w:t>
      </w:r>
      <w:proofErr w:type="spellEnd"/>
      <w:r w:rsidR="00786158">
        <w:rPr>
          <w:sz w:val="20"/>
          <w:szCs w:val="20"/>
        </w:rPr>
        <w:t xml:space="preserve">, brasileira, casada, portadora da Identidade nº </w:t>
      </w:r>
      <w:r w:rsidR="00BD7C42">
        <w:rPr>
          <w:sz w:val="20"/>
          <w:szCs w:val="20"/>
        </w:rPr>
        <w:t>1079843304 expedida pela SJS/RS, inscrita no CPF/MF sob nº 003.969.520-46</w:t>
      </w:r>
      <w:r w:rsidRPr="0046238B">
        <w:rPr>
          <w:sz w:val="20"/>
          <w:szCs w:val="20"/>
        </w:rPr>
        <w:t xml:space="preserve"> doravante denominado simplesmente CONTRATANTE e de outro a empresa </w:t>
      </w:r>
      <w:r w:rsidR="00BD7C42">
        <w:rPr>
          <w:b/>
          <w:sz w:val="20"/>
          <w:szCs w:val="20"/>
        </w:rPr>
        <w:t xml:space="preserve">D’COMAQ INDUSTRIA E COMERCIODE MAQUINAS </w:t>
      </w:r>
      <w:r w:rsidR="00DF5018">
        <w:rPr>
          <w:b/>
          <w:sz w:val="20"/>
          <w:szCs w:val="20"/>
        </w:rPr>
        <w:t>E EQUIPAMENTOS L</w:t>
      </w:r>
      <w:r w:rsidR="00BD7C42">
        <w:rPr>
          <w:b/>
          <w:sz w:val="20"/>
          <w:szCs w:val="20"/>
        </w:rPr>
        <w:t>T</w:t>
      </w:r>
      <w:r w:rsidR="00DF5018">
        <w:rPr>
          <w:b/>
          <w:sz w:val="20"/>
          <w:szCs w:val="20"/>
        </w:rPr>
        <w:t>D</w:t>
      </w:r>
      <w:r w:rsidR="00BD7C42">
        <w:rPr>
          <w:b/>
          <w:sz w:val="20"/>
          <w:szCs w:val="20"/>
        </w:rPr>
        <w:t>A</w:t>
      </w:r>
      <w:r w:rsidRPr="0046238B">
        <w:rPr>
          <w:b/>
          <w:sz w:val="20"/>
          <w:szCs w:val="20"/>
        </w:rPr>
        <w:t xml:space="preserve">, </w:t>
      </w:r>
      <w:r w:rsidRPr="0046238B">
        <w:rPr>
          <w:sz w:val="20"/>
          <w:szCs w:val="20"/>
        </w:rPr>
        <w:t>pessoa jurídica de direito privado, inscrita no Cadastro Geral de Contribuintes do Ministéri</w:t>
      </w:r>
      <w:r w:rsidR="00BD7C42">
        <w:rPr>
          <w:sz w:val="20"/>
          <w:szCs w:val="20"/>
        </w:rPr>
        <w:t>o da Fazenda sob nº 18.474.949/0001-99, com sede na Rua Santo Pin, nº 20, Bairro Industrial em Nova Prata</w:t>
      </w:r>
      <w:r w:rsidRPr="0046238B">
        <w:rPr>
          <w:sz w:val="20"/>
          <w:szCs w:val="20"/>
        </w:rPr>
        <w:t>(RS), doravante denominada simplesmente CONTRATADA, neste ato re</w:t>
      </w:r>
      <w:r w:rsidR="00BD7C42">
        <w:rPr>
          <w:sz w:val="20"/>
          <w:szCs w:val="20"/>
        </w:rPr>
        <w:t>presentada por seu sócio Administrador, o Senhor Fernanda De Conto</w:t>
      </w:r>
      <w:r w:rsidRPr="0046238B">
        <w:rPr>
          <w:sz w:val="20"/>
          <w:szCs w:val="20"/>
        </w:rPr>
        <w:t xml:space="preserve"> bras</w:t>
      </w:r>
      <w:r w:rsidR="00BD7C42">
        <w:rPr>
          <w:sz w:val="20"/>
          <w:szCs w:val="20"/>
        </w:rPr>
        <w:t>ileiro, casado, empresário, portador da Identidade nº 1091965903 expedida pela SJS/RS</w:t>
      </w:r>
      <w:r w:rsidRPr="0046238B">
        <w:rPr>
          <w:sz w:val="20"/>
          <w:szCs w:val="20"/>
        </w:rPr>
        <w:t xml:space="preserve"> inscrito no</w:t>
      </w:r>
      <w:r w:rsidR="00BD7C42">
        <w:rPr>
          <w:sz w:val="20"/>
          <w:szCs w:val="20"/>
        </w:rPr>
        <w:t xml:space="preserve"> CPF/MF sob nº 013.448.810-50</w:t>
      </w:r>
      <w:r w:rsidRPr="0046238B">
        <w:rPr>
          <w:sz w:val="20"/>
          <w:szCs w:val="20"/>
        </w:rPr>
        <w:t>, resolvem firmar o presente Contrato que se regerá pelas seguintes cláusulas e condições:</w:t>
      </w:r>
    </w:p>
    <w:p w:rsidR="00A82D3A" w:rsidRPr="001D5CAB" w:rsidRDefault="00A82D3A" w:rsidP="00A5717D">
      <w:pPr>
        <w:pStyle w:val="Corpodetexto"/>
        <w:tabs>
          <w:tab w:val="left" w:pos="0"/>
        </w:tabs>
        <w:spacing w:after="0"/>
        <w:rPr>
          <w:sz w:val="16"/>
          <w:szCs w:val="16"/>
        </w:rPr>
      </w:pPr>
    </w:p>
    <w:p w:rsidR="00A82D3A" w:rsidRPr="0046238B" w:rsidRDefault="00A82D3A" w:rsidP="00A5717D">
      <w:pPr>
        <w:jc w:val="both"/>
        <w:rPr>
          <w:sz w:val="20"/>
          <w:szCs w:val="20"/>
        </w:rPr>
      </w:pPr>
      <w:r w:rsidRPr="0046238B">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E7041">
        <w:rPr>
          <w:sz w:val="20"/>
          <w:szCs w:val="20"/>
        </w:rPr>
        <w:t>10/2022</w:t>
      </w:r>
      <w:r w:rsidR="00261DD7" w:rsidRPr="0046238B">
        <w:rPr>
          <w:sz w:val="20"/>
          <w:szCs w:val="20"/>
        </w:rPr>
        <w:t>,</w:t>
      </w:r>
      <w:r w:rsidRPr="0046238B">
        <w:rPr>
          <w:sz w:val="20"/>
          <w:szCs w:val="20"/>
        </w:rPr>
        <w:t xml:space="preserve"> constituído através do Protocolo Administrativo nº </w:t>
      </w:r>
      <w:r w:rsidR="002E7041">
        <w:rPr>
          <w:sz w:val="20"/>
          <w:szCs w:val="20"/>
        </w:rPr>
        <w:t>171/2022</w:t>
      </w:r>
    </w:p>
    <w:p w:rsidR="00A82D3A" w:rsidRPr="0046238B" w:rsidRDefault="00A82D3A" w:rsidP="00A5717D">
      <w:pPr>
        <w:pStyle w:val="Corpodetexto2"/>
        <w:tabs>
          <w:tab w:val="left" w:pos="3544"/>
        </w:tabs>
        <w:spacing w:after="0" w:line="240" w:lineRule="auto"/>
        <w:jc w:val="center"/>
        <w:rPr>
          <w:b/>
          <w:sz w:val="20"/>
          <w:szCs w:val="20"/>
        </w:rPr>
      </w:pPr>
      <w:r w:rsidRPr="0046238B">
        <w:rPr>
          <w:b/>
          <w:sz w:val="20"/>
          <w:szCs w:val="20"/>
        </w:rPr>
        <w:t>DO OBJETO</w:t>
      </w:r>
    </w:p>
    <w:p w:rsidR="00A5717D" w:rsidRPr="001D5CAB" w:rsidRDefault="00A5717D" w:rsidP="00A5717D">
      <w:pPr>
        <w:tabs>
          <w:tab w:val="left" w:pos="2268"/>
          <w:tab w:val="left" w:pos="3544"/>
        </w:tabs>
        <w:jc w:val="both"/>
        <w:rPr>
          <w:sz w:val="20"/>
          <w:szCs w:val="20"/>
        </w:rPr>
      </w:pPr>
      <w:r w:rsidRPr="001D5CAB">
        <w:rPr>
          <w:b/>
          <w:sz w:val="20"/>
          <w:szCs w:val="20"/>
        </w:rPr>
        <w:t>Cláusula Primeira:</w:t>
      </w:r>
    </w:p>
    <w:p w:rsidR="002E7041" w:rsidRPr="002E7041" w:rsidRDefault="002E7041" w:rsidP="002E7041">
      <w:pPr>
        <w:autoSpaceDE w:val="0"/>
        <w:autoSpaceDN w:val="0"/>
        <w:adjustRightInd w:val="0"/>
        <w:jc w:val="both"/>
        <w:rPr>
          <w:sz w:val="20"/>
          <w:szCs w:val="20"/>
        </w:rPr>
      </w:pPr>
      <w:r w:rsidRPr="002E7041">
        <w:rPr>
          <w:b/>
          <w:sz w:val="20"/>
          <w:szCs w:val="20"/>
        </w:rPr>
        <w:t>1.1.</w:t>
      </w:r>
      <w:r>
        <w:rPr>
          <w:sz w:val="20"/>
          <w:szCs w:val="20"/>
        </w:rPr>
        <w:t xml:space="preserve"> </w:t>
      </w:r>
      <w:r w:rsidRPr="002E7041">
        <w:rPr>
          <w:sz w:val="20"/>
          <w:szCs w:val="20"/>
        </w:rPr>
        <w:t>O presente contrato objetiva o fornecimento de 01 (uma) capinadeira hidráulica nova para atender as necessidades da Secretaria Municipal de Agricultura, Meio Ambiente, Industria e Comércio, conforme segue:</w:t>
      </w:r>
    </w:p>
    <w:tbl>
      <w:tblPr>
        <w:tblW w:w="978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709"/>
        <w:gridCol w:w="425"/>
        <w:gridCol w:w="4253"/>
        <w:gridCol w:w="1134"/>
        <w:gridCol w:w="1417"/>
        <w:gridCol w:w="1276"/>
      </w:tblGrid>
      <w:tr w:rsidR="00786158" w:rsidRPr="00707A8B" w:rsidTr="00DF5018">
        <w:trPr>
          <w:cantSplit/>
          <w:trHeight w:val="405"/>
        </w:trPr>
        <w:tc>
          <w:tcPr>
            <w:tcW w:w="567" w:type="dxa"/>
            <w:tcBorders>
              <w:top w:val="single" w:sz="12" w:space="0" w:color="auto"/>
              <w:left w:val="single" w:sz="12" w:space="0" w:color="auto"/>
              <w:bottom w:val="single" w:sz="4" w:space="0" w:color="auto"/>
              <w:right w:val="single" w:sz="12" w:space="0" w:color="auto"/>
            </w:tcBorders>
          </w:tcPr>
          <w:p w:rsidR="00786158" w:rsidRPr="00707A8B" w:rsidRDefault="00786158" w:rsidP="00B90700">
            <w:pPr>
              <w:jc w:val="center"/>
              <w:rPr>
                <w:rFonts w:ascii="Arial Narrow" w:hAnsi="Arial Narrow" w:cs="Arial"/>
                <w:b/>
                <w:sz w:val="20"/>
                <w:szCs w:val="20"/>
              </w:rPr>
            </w:pPr>
            <w:r w:rsidRPr="00707A8B">
              <w:rPr>
                <w:rFonts w:ascii="Arial Narrow" w:hAnsi="Arial Narrow" w:cs="Arial"/>
                <w:b/>
                <w:sz w:val="20"/>
                <w:szCs w:val="20"/>
              </w:rPr>
              <w:t>Item</w:t>
            </w:r>
          </w:p>
        </w:tc>
        <w:tc>
          <w:tcPr>
            <w:tcW w:w="709" w:type="dxa"/>
            <w:tcBorders>
              <w:top w:val="single" w:sz="12" w:space="0" w:color="auto"/>
              <w:left w:val="single" w:sz="12" w:space="0" w:color="auto"/>
              <w:bottom w:val="single" w:sz="4" w:space="0" w:color="auto"/>
              <w:right w:val="single" w:sz="12" w:space="0" w:color="auto"/>
            </w:tcBorders>
          </w:tcPr>
          <w:p w:rsidR="00786158" w:rsidRPr="00707A8B" w:rsidRDefault="00786158" w:rsidP="00B90700">
            <w:pPr>
              <w:jc w:val="center"/>
              <w:rPr>
                <w:rFonts w:ascii="Arial Narrow" w:hAnsi="Arial Narrow" w:cs="Arial"/>
                <w:b/>
                <w:sz w:val="20"/>
                <w:szCs w:val="20"/>
              </w:rPr>
            </w:pPr>
            <w:r w:rsidRPr="00707A8B">
              <w:rPr>
                <w:rFonts w:ascii="Arial Narrow" w:hAnsi="Arial Narrow" w:cs="Arial"/>
                <w:b/>
                <w:sz w:val="20"/>
                <w:szCs w:val="20"/>
              </w:rPr>
              <w:t>Quant.</w:t>
            </w:r>
          </w:p>
        </w:tc>
        <w:tc>
          <w:tcPr>
            <w:tcW w:w="425" w:type="dxa"/>
            <w:tcBorders>
              <w:top w:val="single" w:sz="12" w:space="0" w:color="auto"/>
              <w:left w:val="single" w:sz="12" w:space="0" w:color="auto"/>
              <w:bottom w:val="single" w:sz="4" w:space="0" w:color="auto"/>
              <w:right w:val="single" w:sz="12" w:space="0" w:color="auto"/>
            </w:tcBorders>
          </w:tcPr>
          <w:p w:rsidR="00786158" w:rsidRPr="00707A8B" w:rsidRDefault="00786158" w:rsidP="00B90700">
            <w:pPr>
              <w:jc w:val="center"/>
              <w:rPr>
                <w:rFonts w:ascii="Arial Narrow" w:hAnsi="Arial Narrow" w:cs="Arial"/>
                <w:b/>
                <w:sz w:val="20"/>
                <w:szCs w:val="20"/>
              </w:rPr>
            </w:pPr>
            <w:proofErr w:type="spellStart"/>
            <w:r w:rsidRPr="00707A8B">
              <w:rPr>
                <w:rFonts w:ascii="Arial Narrow" w:hAnsi="Arial Narrow" w:cs="Arial"/>
                <w:b/>
                <w:sz w:val="20"/>
                <w:szCs w:val="20"/>
              </w:rPr>
              <w:t>Un</w:t>
            </w:r>
            <w:proofErr w:type="spellEnd"/>
          </w:p>
        </w:tc>
        <w:tc>
          <w:tcPr>
            <w:tcW w:w="4253" w:type="dxa"/>
            <w:tcBorders>
              <w:top w:val="single" w:sz="12" w:space="0" w:color="auto"/>
              <w:left w:val="single" w:sz="12" w:space="0" w:color="auto"/>
              <w:bottom w:val="single" w:sz="4" w:space="0" w:color="auto"/>
              <w:right w:val="single" w:sz="12" w:space="0" w:color="auto"/>
            </w:tcBorders>
          </w:tcPr>
          <w:p w:rsidR="00786158" w:rsidRPr="00707A8B" w:rsidRDefault="00786158" w:rsidP="00B90700">
            <w:pPr>
              <w:jc w:val="center"/>
              <w:rPr>
                <w:rFonts w:ascii="Arial Narrow" w:hAnsi="Arial Narrow" w:cs="Arial"/>
                <w:sz w:val="20"/>
                <w:szCs w:val="20"/>
              </w:rPr>
            </w:pPr>
            <w:r w:rsidRPr="00707A8B">
              <w:rPr>
                <w:rFonts w:ascii="Arial Narrow" w:hAnsi="Arial Narrow" w:cs="Arial"/>
                <w:b/>
                <w:sz w:val="20"/>
                <w:szCs w:val="20"/>
              </w:rPr>
              <w:t>Especificação</w:t>
            </w:r>
          </w:p>
        </w:tc>
        <w:tc>
          <w:tcPr>
            <w:tcW w:w="1134" w:type="dxa"/>
            <w:tcBorders>
              <w:top w:val="single" w:sz="12" w:space="0" w:color="auto"/>
              <w:left w:val="single" w:sz="12" w:space="0" w:color="auto"/>
              <w:bottom w:val="single" w:sz="4" w:space="0" w:color="auto"/>
              <w:right w:val="single" w:sz="12" w:space="0" w:color="auto"/>
            </w:tcBorders>
          </w:tcPr>
          <w:p w:rsidR="00786158" w:rsidRPr="006B013B" w:rsidRDefault="00786158" w:rsidP="00B90700">
            <w:pPr>
              <w:jc w:val="center"/>
              <w:rPr>
                <w:rFonts w:ascii="Arial Narrow" w:hAnsi="Arial Narrow" w:cs="Arial"/>
                <w:sz w:val="16"/>
                <w:szCs w:val="16"/>
              </w:rPr>
            </w:pPr>
            <w:r w:rsidRPr="006B013B">
              <w:rPr>
                <w:rFonts w:ascii="Arial Narrow" w:hAnsi="Arial Narrow" w:cs="Arial"/>
                <w:b/>
                <w:sz w:val="16"/>
                <w:szCs w:val="16"/>
              </w:rPr>
              <w:t>Marca/Modelo</w:t>
            </w:r>
          </w:p>
        </w:tc>
        <w:tc>
          <w:tcPr>
            <w:tcW w:w="1417" w:type="dxa"/>
            <w:tcBorders>
              <w:top w:val="single" w:sz="12" w:space="0" w:color="auto"/>
              <w:left w:val="single" w:sz="12" w:space="0" w:color="auto"/>
              <w:bottom w:val="single" w:sz="4" w:space="0" w:color="auto"/>
              <w:right w:val="single" w:sz="12" w:space="0" w:color="auto"/>
            </w:tcBorders>
          </w:tcPr>
          <w:p w:rsidR="00786158" w:rsidRPr="00707A8B" w:rsidRDefault="00DF5018" w:rsidP="00786158">
            <w:pPr>
              <w:jc w:val="center"/>
              <w:rPr>
                <w:rFonts w:ascii="Arial Narrow" w:hAnsi="Arial Narrow" w:cs="Arial"/>
                <w:b/>
                <w:sz w:val="20"/>
                <w:szCs w:val="20"/>
              </w:rPr>
            </w:pPr>
            <w:r>
              <w:rPr>
                <w:rFonts w:ascii="Arial Narrow" w:hAnsi="Arial Narrow" w:cs="Arial"/>
                <w:b/>
                <w:sz w:val="20"/>
                <w:szCs w:val="20"/>
              </w:rPr>
              <w:t xml:space="preserve">Valor </w:t>
            </w:r>
            <w:r w:rsidR="00786158">
              <w:rPr>
                <w:rFonts w:ascii="Arial Narrow" w:hAnsi="Arial Narrow" w:cs="Arial"/>
                <w:b/>
                <w:sz w:val="20"/>
                <w:szCs w:val="20"/>
              </w:rPr>
              <w:t>Unitário R$</w:t>
            </w:r>
          </w:p>
        </w:tc>
        <w:tc>
          <w:tcPr>
            <w:tcW w:w="1276" w:type="dxa"/>
            <w:tcBorders>
              <w:top w:val="single" w:sz="12" w:space="0" w:color="auto"/>
              <w:left w:val="single" w:sz="12" w:space="0" w:color="auto"/>
              <w:bottom w:val="single" w:sz="4" w:space="0" w:color="auto"/>
              <w:right w:val="single" w:sz="12" w:space="0" w:color="auto"/>
            </w:tcBorders>
          </w:tcPr>
          <w:p w:rsidR="00786158" w:rsidRPr="00707A8B" w:rsidRDefault="00786158" w:rsidP="00B90700">
            <w:pPr>
              <w:jc w:val="center"/>
              <w:rPr>
                <w:rFonts w:ascii="Arial Narrow" w:hAnsi="Arial Narrow" w:cs="Arial"/>
                <w:b/>
                <w:sz w:val="20"/>
                <w:szCs w:val="20"/>
              </w:rPr>
            </w:pPr>
            <w:r w:rsidRPr="00707A8B">
              <w:rPr>
                <w:rFonts w:ascii="Arial Narrow" w:hAnsi="Arial Narrow" w:cs="Arial"/>
                <w:b/>
                <w:sz w:val="20"/>
                <w:szCs w:val="20"/>
              </w:rPr>
              <w:t xml:space="preserve">Valor </w:t>
            </w:r>
            <w:r>
              <w:rPr>
                <w:rFonts w:ascii="Arial Narrow" w:hAnsi="Arial Narrow" w:cs="Arial"/>
                <w:b/>
                <w:sz w:val="20"/>
                <w:szCs w:val="20"/>
              </w:rPr>
              <w:t>Total</w:t>
            </w:r>
            <w:r w:rsidRPr="00707A8B">
              <w:rPr>
                <w:rFonts w:ascii="Arial Narrow" w:hAnsi="Arial Narrow" w:cs="Arial"/>
                <w:b/>
                <w:sz w:val="20"/>
                <w:szCs w:val="20"/>
              </w:rPr>
              <w:t xml:space="preserve"> R$</w:t>
            </w:r>
          </w:p>
        </w:tc>
      </w:tr>
      <w:tr w:rsidR="00786158" w:rsidRPr="001538FF" w:rsidTr="00DF5018">
        <w:trPr>
          <w:cantSplit/>
          <w:trHeight w:val="184"/>
        </w:trPr>
        <w:tc>
          <w:tcPr>
            <w:tcW w:w="567" w:type="dxa"/>
            <w:tcBorders>
              <w:top w:val="single" w:sz="12" w:space="0" w:color="auto"/>
              <w:left w:val="single" w:sz="12" w:space="0" w:color="auto"/>
              <w:bottom w:val="single" w:sz="12" w:space="0" w:color="auto"/>
              <w:right w:val="single" w:sz="12" w:space="0" w:color="auto"/>
            </w:tcBorders>
          </w:tcPr>
          <w:p w:rsidR="00786158" w:rsidRPr="00DF5018" w:rsidRDefault="00786158" w:rsidP="00B90700">
            <w:pPr>
              <w:jc w:val="center"/>
              <w:rPr>
                <w:sz w:val="19"/>
                <w:szCs w:val="19"/>
              </w:rPr>
            </w:pPr>
            <w:r w:rsidRPr="00DF5018">
              <w:rPr>
                <w:sz w:val="19"/>
                <w:szCs w:val="19"/>
              </w:rPr>
              <w:t>01</w:t>
            </w:r>
          </w:p>
        </w:tc>
        <w:tc>
          <w:tcPr>
            <w:tcW w:w="709" w:type="dxa"/>
            <w:tcBorders>
              <w:top w:val="single" w:sz="12" w:space="0" w:color="auto"/>
              <w:left w:val="single" w:sz="12" w:space="0" w:color="auto"/>
              <w:bottom w:val="single" w:sz="12" w:space="0" w:color="auto"/>
              <w:right w:val="single" w:sz="12" w:space="0" w:color="auto"/>
            </w:tcBorders>
          </w:tcPr>
          <w:p w:rsidR="00786158" w:rsidRPr="00DF5018" w:rsidRDefault="00786158" w:rsidP="00B90700">
            <w:pPr>
              <w:jc w:val="center"/>
              <w:rPr>
                <w:b/>
                <w:sz w:val="19"/>
                <w:szCs w:val="19"/>
              </w:rPr>
            </w:pPr>
            <w:r w:rsidRPr="00DF5018">
              <w:rPr>
                <w:b/>
                <w:sz w:val="19"/>
                <w:szCs w:val="19"/>
              </w:rPr>
              <w:t>01</w:t>
            </w:r>
          </w:p>
        </w:tc>
        <w:tc>
          <w:tcPr>
            <w:tcW w:w="425" w:type="dxa"/>
            <w:tcBorders>
              <w:top w:val="single" w:sz="12" w:space="0" w:color="auto"/>
              <w:left w:val="single" w:sz="12" w:space="0" w:color="auto"/>
              <w:bottom w:val="single" w:sz="12" w:space="0" w:color="auto"/>
              <w:right w:val="single" w:sz="12" w:space="0" w:color="auto"/>
            </w:tcBorders>
          </w:tcPr>
          <w:p w:rsidR="00786158" w:rsidRPr="00DF5018" w:rsidRDefault="00786158" w:rsidP="00B90700">
            <w:pPr>
              <w:jc w:val="center"/>
              <w:rPr>
                <w:sz w:val="19"/>
                <w:szCs w:val="19"/>
              </w:rPr>
            </w:pPr>
            <w:proofErr w:type="spellStart"/>
            <w:r w:rsidRPr="00DF5018">
              <w:rPr>
                <w:sz w:val="19"/>
                <w:szCs w:val="19"/>
              </w:rPr>
              <w:t>un</w:t>
            </w:r>
            <w:proofErr w:type="spellEnd"/>
          </w:p>
        </w:tc>
        <w:tc>
          <w:tcPr>
            <w:tcW w:w="4253" w:type="dxa"/>
            <w:tcBorders>
              <w:top w:val="single" w:sz="12" w:space="0" w:color="auto"/>
              <w:left w:val="single" w:sz="12" w:space="0" w:color="auto"/>
              <w:bottom w:val="single" w:sz="12" w:space="0" w:color="auto"/>
              <w:right w:val="single" w:sz="12" w:space="0" w:color="auto"/>
            </w:tcBorders>
          </w:tcPr>
          <w:p w:rsidR="00786158" w:rsidRPr="00DF5018" w:rsidRDefault="00786158" w:rsidP="00B90700">
            <w:pPr>
              <w:autoSpaceDE w:val="0"/>
              <w:autoSpaceDN w:val="0"/>
              <w:adjustRightInd w:val="0"/>
              <w:jc w:val="both"/>
              <w:rPr>
                <w:sz w:val="19"/>
                <w:szCs w:val="19"/>
              </w:rPr>
            </w:pPr>
            <w:r w:rsidRPr="00DF5018">
              <w:rPr>
                <w:b/>
                <w:sz w:val="19"/>
                <w:szCs w:val="19"/>
              </w:rPr>
              <w:t>CAPINADEIRA HIDRÁULICA NOVA</w:t>
            </w:r>
            <w:r w:rsidRPr="00DF5018">
              <w:rPr>
                <w:sz w:val="19"/>
                <w:szCs w:val="19"/>
              </w:rPr>
              <w:t xml:space="preserve">, para acoplamento em </w:t>
            </w:r>
            <w:r w:rsidRPr="00DF5018">
              <w:rPr>
                <w:sz w:val="19"/>
                <w:szCs w:val="19"/>
                <w:shd w:val="clear" w:color="auto" w:fill="FFFFFF" w:themeFill="background1"/>
              </w:rPr>
              <w:t>trator pertencente</w:t>
            </w:r>
            <w:r w:rsidRPr="00DF5018">
              <w:rPr>
                <w:sz w:val="19"/>
                <w:szCs w:val="19"/>
              </w:rPr>
              <w:t xml:space="preserve"> a frota do município, com as seguintes características mínimas: Acoplamento na lateral direita do trator com chapa de aço na espessura ¾</w:t>
            </w:r>
            <w:proofErr w:type="gramStart"/>
            <w:r w:rsidRPr="00DF5018">
              <w:rPr>
                <w:sz w:val="19"/>
                <w:szCs w:val="19"/>
              </w:rPr>
              <w:t>”(</w:t>
            </w:r>
            <w:proofErr w:type="gramEnd"/>
            <w:r w:rsidRPr="00DF5018">
              <w:rPr>
                <w:sz w:val="19"/>
                <w:szCs w:val="19"/>
              </w:rPr>
              <w:t>19mm) aparafusada; Chassis com chapa ¼” (6,35mm) em perfil unidos e soldados, articulação com pinos e buchas em aço 1045, pinos graxeiros; dois cilindros hidráulicos de 2.1/2” de diâmetro com haste de 30mm de diâmetro. Cilindros acoplados no braço para levante e ajuste de cabeçote; flange do escovão de 500 mm    de diâmetro primitivo com cerdas de aço alma de aço ¾ “ (19mm) de diâmetro e comprimento de 350 mm, aparafusadas no flange; diâmetro de trabalho de aproximadamente de 650 mm do eixo de transmissão da escova; motor hidráulico (tipo OMH200) acoplado direto no eixo; bomba multiplicadora acoplada direto na tomada de força do trator; comando triplo independente, sendo duas alavancas de dupla aço(para cilindros) e uma alavanca de tente (para o motor); caixa de óleo com capacidade de 60 litros de óleo hidráulico 100 já incluso; Com sistema de refrigeração hidráulica e filtro de óleo; Mangueiras 5/8 ”, ½ “, 3/8 “ e ¾” , todas as mangueiras em 2 tramas de aço com conexões prensadas tipo JIC; Sistema de articulação com mola de retração no cilindro de levante; Kit com 02(duas escovas) escovas em cabo de aço adequada para a capinadeira , com 32 cabos de aço (cabo de aço alma de aço de 19mm de diâmetro e 350 mm de comprimento cada). Garantia Mínima de 12 meses.</w:t>
            </w:r>
          </w:p>
        </w:tc>
        <w:tc>
          <w:tcPr>
            <w:tcW w:w="1134" w:type="dxa"/>
            <w:tcBorders>
              <w:top w:val="single" w:sz="12" w:space="0" w:color="auto"/>
              <w:left w:val="single" w:sz="12" w:space="0" w:color="auto"/>
              <w:bottom w:val="single" w:sz="12" w:space="0" w:color="auto"/>
              <w:right w:val="single" w:sz="12" w:space="0" w:color="auto"/>
            </w:tcBorders>
          </w:tcPr>
          <w:p w:rsidR="00786158" w:rsidRPr="00DF5018" w:rsidRDefault="00786158" w:rsidP="00786158">
            <w:pPr>
              <w:pStyle w:val="Subttulo"/>
              <w:ind w:firstLine="0"/>
              <w:jc w:val="center"/>
              <w:rPr>
                <w:sz w:val="19"/>
                <w:szCs w:val="19"/>
              </w:rPr>
            </w:pPr>
            <w:r w:rsidRPr="00DF5018">
              <w:rPr>
                <w:sz w:val="19"/>
                <w:szCs w:val="19"/>
              </w:rPr>
              <w:t xml:space="preserve">D’ </w:t>
            </w:r>
            <w:proofErr w:type="spellStart"/>
            <w:r w:rsidRPr="00DF5018">
              <w:rPr>
                <w:sz w:val="19"/>
                <w:szCs w:val="19"/>
              </w:rPr>
              <w:t>Comaq</w:t>
            </w:r>
            <w:proofErr w:type="spellEnd"/>
            <w:r w:rsidRPr="00DF5018">
              <w:rPr>
                <w:sz w:val="19"/>
                <w:szCs w:val="19"/>
              </w:rPr>
              <w:t xml:space="preserve"> CHD250</w:t>
            </w:r>
          </w:p>
        </w:tc>
        <w:tc>
          <w:tcPr>
            <w:tcW w:w="1417" w:type="dxa"/>
            <w:tcBorders>
              <w:top w:val="single" w:sz="12" w:space="0" w:color="auto"/>
              <w:left w:val="single" w:sz="12" w:space="0" w:color="auto"/>
              <w:bottom w:val="single" w:sz="12" w:space="0" w:color="auto"/>
              <w:right w:val="single" w:sz="12" w:space="0" w:color="auto"/>
            </w:tcBorders>
          </w:tcPr>
          <w:p w:rsidR="00786158" w:rsidRPr="00DF5018" w:rsidRDefault="00786158" w:rsidP="00DF5018">
            <w:pPr>
              <w:jc w:val="center"/>
              <w:rPr>
                <w:b/>
                <w:sz w:val="19"/>
                <w:szCs w:val="19"/>
              </w:rPr>
            </w:pPr>
            <w:r w:rsidRPr="00DF5018">
              <w:rPr>
                <w:b/>
                <w:sz w:val="19"/>
                <w:szCs w:val="19"/>
              </w:rPr>
              <w:t>40.000,00</w:t>
            </w:r>
          </w:p>
        </w:tc>
        <w:tc>
          <w:tcPr>
            <w:tcW w:w="1276" w:type="dxa"/>
            <w:tcBorders>
              <w:top w:val="single" w:sz="12" w:space="0" w:color="auto"/>
              <w:left w:val="single" w:sz="12" w:space="0" w:color="auto"/>
              <w:bottom w:val="single" w:sz="12" w:space="0" w:color="auto"/>
              <w:right w:val="single" w:sz="12" w:space="0" w:color="auto"/>
            </w:tcBorders>
          </w:tcPr>
          <w:p w:rsidR="00786158" w:rsidRPr="00DF5018" w:rsidRDefault="00786158" w:rsidP="00DF5018">
            <w:pPr>
              <w:jc w:val="center"/>
              <w:rPr>
                <w:b/>
                <w:sz w:val="19"/>
                <w:szCs w:val="19"/>
              </w:rPr>
            </w:pPr>
            <w:r w:rsidRPr="00DF5018">
              <w:rPr>
                <w:b/>
                <w:sz w:val="19"/>
                <w:szCs w:val="19"/>
              </w:rPr>
              <w:t>40.000,00</w:t>
            </w:r>
          </w:p>
        </w:tc>
      </w:tr>
    </w:tbl>
    <w:p w:rsidR="00786158" w:rsidRDefault="00786158" w:rsidP="002E7041">
      <w:pPr>
        <w:jc w:val="both"/>
        <w:rPr>
          <w:b/>
          <w:sz w:val="20"/>
          <w:szCs w:val="20"/>
        </w:rPr>
      </w:pPr>
    </w:p>
    <w:p w:rsidR="002E7041" w:rsidRPr="002E7041" w:rsidRDefault="002E7041" w:rsidP="002E7041">
      <w:pPr>
        <w:jc w:val="both"/>
        <w:rPr>
          <w:sz w:val="20"/>
          <w:szCs w:val="20"/>
        </w:rPr>
      </w:pPr>
      <w:r w:rsidRPr="002E7041">
        <w:rPr>
          <w:b/>
          <w:sz w:val="20"/>
          <w:szCs w:val="20"/>
        </w:rPr>
        <w:t xml:space="preserve">1.2. </w:t>
      </w:r>
      <w:r w:rsidR="005407E3">
        <w:rPr>
          <w:sz w:val="20"/>
          <w:szCs w:val="20"/>
        </w:rPr>
        <w:t>A CONTRATADA</w:t>
      </w:r>
      <w:r w:rsidRPr="002E7041">
        <w:rPr>
          <w:sz w:val="20"/>
          <w:szCs w:val="20"/>
        </w:rPr>
        <w:t xml:space="preserve"> deverá fornecer garantia total do equipamento, arcando com as despesas de serviços, peças e transporte até a Assistência Técnica informada pela Licitante, com cobertura pelo período mínimo de 12 (doze) meses.</w:t>
      </w:r>
    </w:p>
    <w:p w:rsidR="002E7041" w:rsidRPr="002E7041" w:rsidRDefault="002E7041" w:rsidP="002E7041">
      <w:pPr>
        <w:jc w:val="both"/>
        <w:rPr>
          <w:sz w:val="20"/>
          <w:szCs w:val="20"/>
        </w:rPr>
      </w:pPr>
    </w:p>
    <w:p w:rsidR="002E7041" w:rsidRPr="002E7041" w:rsidRDefault="002E7041" w:rsidP="002E7041">
      <w:pPr>
        <w:tabs>
          <w:tab w:val="left" w:pos="2835"/>
          <w:tab w:val="left" w:pos="5670"/>
          <w:tab w:val="left" w:pos="8789"/>
        </w:tabs>
        <w:jc w:val="both"/>
        <w:rPr>
          <w:bCs/>
          <w:sz w:val="20"/>
          <w:szCs w:val="20"/>
        </w:rPr>
      </w:pPr>
      <w:r w:rsidRPr="002E7041">
        <w:rPr>
          <w:b/>
          <w:sz w:val="20"/>
          <w:szCs w:val="20"/>
        </w:rPr>
        <w:t xml:space="preserve">1.3. </w:t>
      </w:r>
      <w:r w:rsidRPr="002E7041">
        <w:rPr>
          <w:sz w:val="20"/>
          <w:szCs w:val="20"/>
        </w:rPr>
        <w:t>É de responsabilidade da empresa CONTRATADA, o deslocamento do equipamento, quando necessário, para prestar assistência técnica, durante o período de garantia.</w:t>
      </w:r>
    </w:p>
    <w:p w:rsidR="002E7041" w:rsidRPr="002E7041" w:rsidRDefault="002E7041" w:rsidP="002E7041">
      <w:pPr>
        <w:suppressAutoHyphens/>
        <w:jc w:val="both"/>
        <w:rPr>
          <w:b/>
          <w:sz w:val="20"/>
          <w:szCs w:val="20"/>
        </w:rPr>
      </w:pPr>
    </w:p>
    <w:p w:rsidR="002E7041" w:rsidRPr="002E7041" w:rsidRDefault="002E7041" w:rsidP="002E7041">
      <w:pPr>
        <w:suppressAutoHyphens/>
        <w:jc w:val="both"/>
        <w:rPr>
          <w:bCs/>
          <w:sz w:val="20"/>
          <w:szCs w:val="20"/>
        </w:rPr>
      </w:pPr>
      <w:r w:rsidRPr="002E7041">
        <w:rPr>
          <w:b/>
          <w:sz w:val="20"/>
          <w:szCs w:val="20"/>
        </w:rPr>
        <w:t>1.</w:t>
      </w:r>
      <w:r w:rsidR="005407E3">
        <w:rPr>
          <w:b/>
          <w:sz w:val="20"/>
          <w:szCs w:val="20"/>
        </w:rPr>
        <w:t>4</w:t>
      </w:r>
      <w:r w:rsidRPr="002E7041">
        <w:rPr>
          <w:b/>
          <w:sz w:val="20"/>
          <w:szCs w:val="20"/>
        </w:rPr>
        <w:t xml:space="preserve">.  </w:t>
      </w:r>
      <w:r w:rsidRPr="002E7041">
        <w:rPr>
          <w:bCs/>
          <w:sz w:val="20"/>
          <w:szCs w:val="20"/>
        </w:rPr>
        <w:t xml:space="preserve">A CONTRATADA deverá oferecer treinamento de operação, manutenção básica e preventiva, para os operadores do Município de </w:t>
      </w:r>
      <w:proofErr w:type="spellStart"/>
      <w:r w:rsidRPr="002E7041">
        <w:rPr>
          <w:bCs/>
          <w:sz w:val="20"/>
          <w:szCs w:val="20"/>
        </w:rPr>
        <w:t>Cotiporã</w:t>
      </w:r>
      <w:proofErr w:type="spellEnd"/>
      <w:r w:rsidRPr="002E7041">
        <w:rPr>
          <w:bCs/>
          <w:sz w:val="20"/>
          <w:szCs w:val="20"/>
        </w:rPr>
        <w:t>.</w:t>
      </w:r>
    </w:p>
    <w:p w:rsidR="002E7041" w:rsidRPr="002E7041" w:rsidRDefault="002E7041" w:rsidP="002E7041">
      <w:pPr>
        <w:suppressAutoHyphens/>
        <w:jc w:val="both"/>
        <w:rPr>
          <w:b/>
          <w:sz w:val="20"/>
          <w:szCs w:val="20"/>
        </w:rPr>
      </w:pPr>
    </w:p>
    <w:p w:rsidR="002E7041" w:rsidRPr="002E7041" w:rsidRDefault="002E7041" w:rsidP="002E7041">
      <w:pPr>
        <w:suppressAutoHyphens/>
        <w:jc w:val="both"/>
        <w:rPr>
          <w:bCs/>
          <w:sz w:val="20"/>
          <w:szCs w:val="20"/>
        </w:rPr>
      </w:pPr>
      <w:r w:rsidRPr="002E7041">
        <w:rPr>
          <w:b/>
          <w:sz w:val="20"/>
          <w:szCs w:val="20"/>
        </w:rPr>
        <w:t>1.</w:t>
      </w:r>
      <w:r w:rsidR="005407E3">
        <w:rPr>
          <w:b/>
          <w:sz w:val="20"/>
          <w:szCs w:val="20"/>
        </w:rPr>
        <w:t>5</w:t>
      </w:r>
      <w:r w:rsidRPr="002E7041">
        <w:rPr>
          <w:b/>
          <w:sz w:val="20"/>
          <w:szCs w:val="20"/>
        </w:rPr>
        <w:t xml:space="preserve">.  </w:t>
      </w:r>
      <w:r w:rsidRPr="002E7041">
        <w:rPr>
          <w:bCs/>
          <w:sz w:val="20"/>
          <w:szCs w:val="20"/>
        </w:rPr>
        <w:t xml:space="preserve">Todas as despesas com a entrega do equipamento correrão por conta da empresa CONTRATADA. O equipamento deverá ser entregue na sede do Município, na Rua Silveira Martins, nº 163, centro, em </w:t>
      </w:r>
      <w:proofErr w:type="spellStart"/>
      <w:r w:rsidRPr="002E7041">
        <w:rPr>
          <w:bCs/>
          <w:sz w:val="20"/>
          <w:szCs w:val="20"/>
        </w:rPr>
        <w:t>Cotiporã</w:t>
      </w:r>
      <w:proofErr w:type="spellEnd"/>
      <w:r w:rsidRPr="002E7041">
        <w:rPr>
          <w:bCs/>
          <w:sz w:val="20"/>
          <w:szCs w:val="20"/>
        </w:rPr>
        <w:t>/RS, em até 30 (trinta) dias após assinatura do Contrato e emissão do empenho.</w:t>
      </w:r>
    </w:p>
    <w:p w:rsidR="002E7041" w:rsidRPr="002E7041" w:rsidRDefault="002E7041" w:rsidP="002E7041">
      <w:pPr>
        <w:suppressAutoHyphens/>
        <w:jc w:val="both"/>
        <w:rPr>
          <w:bCs/>
          <w:sz w:val="20"/>
          <w:szCs w:val="20"/>
        </w:rPr>
      </w:pPr>
    </w:p>
    <w:p w:rsidR="002E7041" w:rsidRPr="005407E3" w:rsidRDefault="005407E3" w:rsidP="002E7041">
      <w:pPr>
        <w:autoSpaceDE w:val="0"/>
        <w:autoSpaceDN w:val="0"/>
        <w:adjustRightInd w:val="0"/>
        <w:jc w:val="both"/>
        <w:rPr>
          <w:bCs/>
          <w:sz w:val="20"/>
          <w:szCs w:val="20"/>
        </w:rPr>
      </w:pPr>
      <w:r w:rsidRPr="005407E3">
        <w:rPr>
          <w:b/>
          <w:bCs/>
          <w:sz w:val="20"/>
          <w:szCs w:val="20"/>
        </w:rPr>
        <w:t>1.6</w:t>
      </w:r>
      <w:r>
        <w:rPr>
          <w:bCs/>
          <w:sz w:val="20"/>
          <w:szCs w:val="20"/>
        </w:rPr>
        <w:t>. A CONTRATADA</w:t>
      </w:r>
      <w:r w:rsidR="002E7041" w:rsidRPr="005407E3">
        <w:rPr>
          <w:bCs/>
          <w:sz w:val="20"/>
          <w:szCs w:val="20"/>
        </w:rPr>
        <w:t xml:space="preserve"> deverá instalar e adaptar o equipamento no trator da CONTRATANTE, caso a realização dos serviços para a instalação do equipamento for acima de 100 km da Sede do Centro Administrativo localizado na Rua Silveira.</w:t>
      </w:r>
    </w:p>
    <w:p w:rsidR="00DA5C1A" w:rsidRPr="002E7041" w:rsidRDefault="00DA5C1A" w:rsidP="00DA5C1A">
      <w:pPr>
        <w:pStyle w:val="Corpodetexto2"/>
        <w:tabs>
          <w:tab w:val="left" w:pos="3544"/>
        </w:tabs>
        <w:spacing w:after="0" w:line="240" w:lineRule="auto"/>
        <w:jc w:val="center"/>
        <w:rPr>
          <w:b/>
          <w:sz w:val="20"/>
          <w:szCs w:val="20"/>
        </w:rPr>
      </w:pPr>
      <w:r w:rsidRPr="002E7041">
        <w:rPr>
          <w:b/>
          <w:sz w:val="20"/>
          <w:szCs w:val="20"/>
        </w:rPr>
        <w:t>DO PREÇO E DO PAGAMENTO</w:t>
      </w:r>
    </w:p>
    <w:p w:rsidR="00272DAF" w:rsidRPr="0068627A" w:rsidRDefault="00272DAF" w:rsidP="00272DAF">
      <w:pPr>
        <w:tabs>
          <w:tab w:val="left" w:pos="3544"/>
        </w:tabs>
        <w:jc w:val="both"/>
        <w:rPr>
          <w:sz w:val="20"/>
          <w:szCs w:val="20"/>
        </w:rPr>
      </w:pPr>
      <w:r w:rsidRPr="0068627A">
        <w:rPr>
          <w:b/>
          <w:sz w:val="20"/>
          <w:szCs w:val="20"/>
        </w:rPr>
        <w:t>Cláusula Segunda</w:t>
      </w:r>
      <w:r w:rsidRPr="0068627A">
        <w:rPr>
          <w:sz w:val="20"/>
          <w:szCs w:val="20"/>
        </w:rPr>
        <w:t>:</w:t>
      </w:r>
      <w:r w:rsidRPr="0068627A">
        <w:rPr>
          <w:sz w:val="20"/>
          <w:szCs w:val="20"/>
        </w:rPr>
        <w:tab/>
      </w:r>
    </w:p>
    <w:p w:rsidR="00040281" w:rsidRPr="0068627A" w:rsidRDefault="00272DAF" w:rsidP="00040281">
      <w:pPr>
        <w:pStyle w:val="Corpodetexto"/>
        <w:tabs>
          <w:tab w:val="left" w:pos="0"/>
        </w:tabs>
        <w:spacing w:after="0"/>
        <w:jc w:val="both"/>
        <w:rPr>
          <w:sz w:val="20"/>
          <w:szCs w:val="20"/>
        </w:rPr>
      </w:pPr>
      <w:r w:rsidRPr="0068627A">
        <w:rPr>
          <w:b/>
          <w:sz w:val="20"/>
          <w:szCs w:val="20"/>
        </w:rPr>
        <w:t>a)</w:t>
      </w:r>
      <w:r w:rsidRPr="0068627A">
        <w:rPr>
          <w:sz w:val="20"/>
          <w:szCs w:val="20"/>
        </w:rPr>
        <w:t xml:space="preserve"> O valor </w:t>
      </w:r>
      <w:r w:rsidR="00261DD7" w:rsidRPr="0068627A">
        <w:rPr>
          <w:sz w:val="20"/>
          <w:szCs w:val="20"/>
        </w:rPr>
        <w:t>total</w:t>
      </w:r>
      <w:r w:rsidR="00062F1A" w:rsidRPr="0068627A">
        <w:rPr>
          <w:sz w:val="20"/>
          <w:szCs w:val="20"/>
        </w:rPr>
        <w:t xml:space="preserve"> </w:t>
      </w:r>
      <w:r w:rsidRPr="0068627A">
        <w:rPr>
          <w:sz w:val="20"/>
          <w:szCs w:val="20"/>
        </w:rPr>
        <w:t xml:space="preserve">do presente ajuste é de </w:t>
      </w:r>
      <w:r w:rsidR="00786158">
        <w:rPr>
          <w:b/>
          <w:sz w:val="20"/>
          <w:szCs w:val="20"/>
        </w:rPr>
        <w:t>R$40.000,</w:t>
      </w:r>
      <w:r w:rsidRPr="0068627A">
        <w:rPr>
          <w:b/>
          <w:sz w:val="20"/>
          <w:szCs w:val="20"/>
        </w:rPr>
        <w:t>00</w:t>
      </w:r>
      <w:r w:rsidR="00786158">
        <w:rPr>
          <w:sz w:val="20"/>
          <w:szCs w:val="20"/>
        </w:rPr>
        <w:t xml:space="preserve"> (quarenta mil</w:t>
      </w:r>
      <w:r w:rsidR="00062F1A" w:rsidRPr="0068627A">
        <w:rPr>
          <w:sz w:val="20"/>
          <w:szCs w:val="20"/>
        </w:rPr>
        <w:t xml:space="preserve"> reais)</w:t>
      </w:r>
      <w:r w:rsidRPr="0068627A">
        <w:rPr>
          <w:sz w:val="20"/>
          <w:szCs w:val="20"/>
        </w:rPr>
        <w:t xml:space="preserve">, </w:t>
      </w:r>
      <w:r w:rsidR="00040281" w:rsidRPr="0068627A">
        <w:rPr>
          <w:sz w:val="20"/>
          <w:szCs w:val="20"/>
        </w:rPr>
        <w:t xml:space="preserve">que será efetuado </w:t>
      </w:r>
      <w:r w:rsidR="00261DD7" w:rsidRPr="0068627A">
        <w:rPr>
          <w:sz w:val="20"/>
          <w:szCs w:val="20"/>
        </w:rPr>
        <w:t xml:space="preserve">em </w:t>
      </w:r>
      <w:r w:rsidR="00040281" w:rsidRPr="0068627A">
        <w:rPr>
          <w:sz w:val="20"/>
          <w:szCs w:val="20"/>
        </w:rPr>
        <w:t>até</w:t>
      </w:r>
      <w:r w:rsidR="00261DD7" w:rsidRPr="0068627A">
        <w:rPr>
          <w:sz w:val="20"/>
          <w:szCs w:val="20"/>
        </w:rPr>
        <w:t xml:space="preserve"> 08 (oito) dias a contar do recebimento</w:t>
      </w:r>
      <w:r w:rsidR="00040281" w:rsidRPr="0068627A">
        <w:rPr>
          <w:sz w:val="20"/>
          <w:szCs w:val="20"/>
        </w:rPr>
        <w:t>, mediante a apresentação da Nota Fiscal,</w:t>
      </w:r>
      <w:r w:rsidR="00611736" w:rsidRPr="0068627A">
        <w:rPr>
          <w:sz w:val="20"/>
          <w:szCs w:val="20"/>
        </w:rPr>
        <w:t xml:space="preserve"> acompanhada </w:t>
      </w:r>
      <w:r w:rsidR="00261DD7" w:rsidRPr="0068627A">
        <w:rPr>
          <w:sz w:val="20"/>
          <w:szCs w:val="20"/>
        </w:rPr>
        <w:t>de laudo de recebimento emit</w:t>
      </w:r>
      <w:r w:rsidR="00197C30" w:rsidRPr="0068627A">
        <w:rPr>
          <w:sz w:val="20"/>
          <w:szCs w:val="20"/>
        </w:rPr>
        <w:t>i</w:t>
      </w:r>
      <w:r w:rsidR="00261DD7" w:rsidRPr="0068627A">
        <w:rPr>
          <w:sz w:val="20"/>
          <w:szCs w:val="20"/>
        </w:rPr>
        <w:t>do pela Comissão de Recebimento</w:t>
      </w:r>
      <w:r w:rsidR="00A41CFE" w:rsidRPr="0068627A">
        <w:rPr>
          <w:sz w:val="20"/>
          <w:szCs w:val="20"/>
        </w:rPr>
        <w:t>;</w:t>
      </w:r>
    </w:p>
    <w:p w:rsidR="00040281" w:rsidRPr="0068627A" w:rsidRDefault="00040281" w:rsidP="00040281">
      <w:pPr>
        <w:tabs>
          <w:tab w:val="left" w:pos="2127"/>
        </w:tabs>
        <w:jc w:val="both"/>
        <w:rPr>
          <w:sz w:val="20"/>
          <w:szCs w:val="20"/>
        </w:rPr>
      </w:pPr>
      <w:proofErr w:type="gramStart"/>
      <w:r w:rsidRPr="0068627A">
        <w:rPr>
          <w:b/>
          <w:sz w:val="20"/>
          <w:szCs w:val="20"/>
        </w:rPr>
        <w:t>b)</w:t>
      </w:r>
      <w:r w:rsidRPr="0068627A">
        <w:rPr>
          <w:bCs/>
          <w:color w:val="000000"/>
          <w:sz w:val="20"/>
          <w:szCs w:val="20"/>
        </w:rPr>
        <w:t xml:space="preserve"> N</w:t>
      </w:r>
      <w:r w:rsidRPr="0068627A">
        <w:rPr>
          <w:sz w:val="20"/>
          <w:szCs w:val="20"/>
        </w:rPr>
        <w:t>os</w:t>
      </w:r>
      <w:proofErr w:type="gramEnd"/>
      <w:r w:rsidRPr="0068627A">
        <w:rPr>
          <w:sz w:val="20"/>
          <w:szCs w:val="20"/>
        </w:rPr>
        <w:t xml:space="preserve"> preços propostos deverão estar incluídas todas as despesas de custos diretos e/ou indiretos, tais como: transporte, alimentação, serviços, funcionários, encargos salariais, trabalhistas, sociais, </w:t>
      </w:r>
      <w:proofErr w:type="spellStart"/>
      <w:r w:rsidRPr="0068627A">
        <w:rPr>
          <w:sz w:val="20"/>
          <w:szCs w:val="20"/>
        </w:rPr>
        <w:t>previdenciais</w:t>
      </w:r>
      <w:proofErr w:type="spellEnd"/>
      <w:r w:rsidRPr="0068627A">
        <w:rPr>
          <w:sz w:val="20"/>
          <w:szCs w:val="20"/>
        </w:rPr>
        <w:t>, comerciais</w:t>
      </w:r>
      <w:r w:rsidR="00197C30" w:rsidRPr="0068627A">
        <w:rPr>
          <w:sz w:val="20"/>
          <w:szCs w:val="20"/>
        </w:rPr>
        <w:t>,</w:t>
      </w:r>
      <w:r w:rsidRPr="0068627A">
        <w:rPr>
          <w:sz w:val="20"/>
          <w:szCs w:val="20"/>
        </w:rPr>
        <w:t xml:space="preserve"> fiscais</w:t>
      </w:r>
      <w:r w:rsidR="00197C30" w:rsidRPr="0068627A">
        <w:rPr>
          <w:sz w:val="20"/>
          <w:szCs w:val="20"/>
        </w:rPr>
        <w:t xml:space="preserve"> e outros que incidam sobre a operação</w:t>
      </w:r>
      <w:r w:rsidRPr="0068627A">
        <w:rPr>
          <w:sz w:val="20"/>
          <w:szCs w:val="20"/>
        </w:rPr>
        <w:t>;</w:t>
      </w:r>
    </w:p>
    <w:p w:rsidR="00272DAF" w:rsidRPr="0068627A" w:rsidRDefault="00272DAF" w:rsidP="00040281">
      <w:pPr>
        <w:tabs>
          <w:tab w:val="left" w:pos="2127"/>
        </w:tabs>
        <w:jc w:val="both"/>
        <w:rPr>
          <w:sz w:val="20"/>
          <w:szCs w:val="20"/>
        </w:rPr>
      </w:pPr>
      <w:r w:rsidRPr="0068627A">
        <w:rPr>
          <w:b/>
          <w:bCs/>
          <w:color w:val="000000"/>
          <w:sz w:val="20"/>
          <w:szCs w:val="20"/>
        </w:rPr>
        <w:t xml:space="preserve">c) </w:t>
      </w:r>
      <w:r w:rsidRPr="0068627A">
        <w:rPr>
          <w:sz w:val="20"/>
          <w:szCs w:val="20"/>
        </w:rPr>
        <w:t>na Nota Fiscal deverá obrigatoriamente conter em local de fácil visualização, a indicação do Pregão Presencial nº 0</w:t>
      </w:r>
      <w:r w:rsidR="005407E3">
        <w:rPr>
          <w:sz w:val="20"/>
          <w:szCs w:val="20"/>
        </w:rPr>
        <w:t>10</w:t>
      </w:r>
      <w:r w:rsidRPr="0068627A">
        <w:rPr>
          <w:sz w:val="20"/>
          <w:szCs w:val="20"/>
        </w:rPr>
        <w:t>/20</w:t>
      </w:r>
      <w:r w:rsidR="005407E3">
        <w:rPr>
          <w:sz w:val="20"/>
          <w:szCs w:val="20"/>
        </w:rPr>
        <w:t>22</w:t>
      </w:r>
      <w:r w:rsidRPr="0068627A">
        <w:rPr>
          <w:sz w:val="20"/>
          <w:szCs w:val="20"/>
        </w:rPr>
        <w:t xml:space="preserve"> e o Nº do Contrato, a fim de se acelerar a liberação do documento fiscal para pagamento;</w:t>
      </w:r>
    </w:p>
    <w:p w:rsidR="00272DAF" w:rsidRPr="0068627A" w:rsidRDefault="00272DAF" w:rsidP="00272DAF">
      <w:pPr>
        <w:pStyle w:val="Standard"/>
        <w:jc w:val="both"/>
      </w:pPr>
      <w:r w:rsidRPr="0068627A">
        <w:rPr>
          <w:b/>
          <w:bCs/>
          <w:color w:val="000000"/>
        </w:rPr>
        <w:t>d)</w:t>
      </w:r>
      <w:r w:rsidRPr="0068627A">
        <w:rPr>
          <w:bCs/>
          <w:color w:val="000000"/>
        </w:rPr>
        <w:t xml:space="preserve"> s</w:t>
      </w:r>
      <w:r w:rsidRPr="0068627A">
        <w:rPr>
          <w:color w:val="000000"/>
        </w:rPr>
        <w:t>erão processadas as retenções previdenciárias nos termos da lei que regula a matéria;</w:t>
      </w:r>
    </w:p>
    <w:p w:rsidR="00272DAF" w:rsidRPr="0068627A" w:rsidRDefault="00272DAF" w:rsidP="00272DAF">
      <w:pPr>
        <w:pStyle w:val="Standard"/>
        <w:jc w:val="both"/>
      </w:pPr>
      <w:r w:rsidRPr="0068627A">
        <w:rPr>
          <w:b/>
        </w:rPr>
        <w:t>e)</w:t>
      </w:r>
      <w:r w:rsidRPr="0068627A">
        <w:t xml:space="preserve"> o valor acima mencionado será depos</w:t>
      </w:r>
      <w:r w:rsidR="00786158">
        <w:t>itado na Conta Bancária nº 29458-6, Agência 0409-X, Banco Do Brasil.</w:t>
      </w:r>
    </w:p>
    <w:p w:rsidR="00272DAF" w:rsidRPr="0046238B" w:rsidRDefault="00272DAF" w:rsidP="00272DAF">
      <w:pPr>
        <w:tabs>
          <w:tab w:val="left" w:pos="1843"/>
        </w:tabs>
        <w:jc w:val="both"/>
        <w:rPr>
          <w:sz w:val="20"/>
          <w:szCs w:val="20"/>
        </w:rPr>
      </w:pPr>
    </w:p>
    <w:p w:rsidR="0046238B" w:rsidRPr="0046238B" w:rsidRDefault="0046238B" w:rsidP="0046238B">
      <w:pPr>
        <w:jc w:val="center"/>
        <w:rPr>
          <w:b/>
          <w:sz w:val="20"/>
          <w:szCs w:val="20"/>
        </w:rPr>
      </w:pPr>
      <w:r w:rsidRPr="0046238B">
        <w:rPr>
          <w:b/>
          <w:sz w:val="20"/>
          <w:szCs w:val="20"/>
        </w:rPr>
        <w:t>DA MULTA POR DESCUMPRIMENTO</w:t>
      </w:r>
    </w:p>
    <w:p w:rsidR="0046238B" w:rsidRPr="0046238B" w:rsidRDefault="0046238B" w:rsidP="0046238B">
      <w:pPr>
        <w:jc w:val="both"/>
        <w:rPr>
          <w:b/>
          <w:sz w:val="20"/>
          <w:szCs w:val="20"/>
        </w:rPr>
      </w:pPr>
      <w:r w:rsidRPr="0046238B">
        <w:rPr>
          <w:b/>
          <w:sz w:val="20"/>
          <w:szCs w:val="20"/>
        </w:rPr>
        <w:t>Cláusula Terceira:</w:t>
      </w:r>
    </w:p>
    <w:p w:rsidR="0046238B" w:rsidRPr="0046238B" w:rsidRDefault="0046238B" w:rsidP="0046238B">
      <w:pPr>
        <w:tabs>
          <w:tab w:val="left" w:pos="567"/>
          <w:tab w:val="left" w:pos="2268"/>
          <w:tab w:val="left" w:pos="3544"/>
        </w:tabs>
        <w:jc w:val="both"/>
        <w:rPr>
          <w:sz w:val="20"/>
          <w:szCs w:val="20"/>
        </w:rPr>
      </w:pPr>
      <w:r w:rsidRPr="0046238B">
        <w:rPr>
          <w:sz w:val="20"/>
          <w:szCs w:val="20"/>
        </w:rPr>
        <w:t>A CONTRATADA, sujeita-se às seguintes penalidades:</w:t>
      </w:r>
    </w:p>
    <w:p w:rsidR="0046238B" w:rsidRPr="0046238B" w:rsidRDefault="0046238B" w:rsidP="0046238B">
      <w:pPr>
        <w:tabs>
          <w:tab w:val="left" w:pos="567"/>
          <w:tab w:val="left" w:pos="2268"/>
          <w:tab w:val="left" w:pos="3544"/>
        </w:tabs>
        <w:jc w:val="both"/>
        <w:rPr>
          <w:sz w:val="20"/>
          <w:szCs w:val="20"/>
        </w:rPr>
      </w:pPr>
      <w:r w:rsidRPr="0046238B">
        <w:rPr>
          <w:sz w:val="20"/>
          <w:szCs w:val="20"/>
        </w:rPr>
        <w:t>a) Advertência por escrito sempre que verificadas pequenas irregularidades, para as quais a CONTRATADA tenha concorrido;</w:t>
      </w:r>
    </w:p>
    <w:p w:rsidR="0046238B" w:rsidRPr="0046238B" w:rsidRDefault="0046238B" w:rsidP="0046238B">
      <w:pPr>
        <w:tabs>
          <w:tab w:val="left" w:pos="567"/>
          <w:tab w:val="left" w:pos="2268"/>
          <w:tab w:val="left" w:pos="3544"/>
        </w:tabs>
        <w:jc w:val="both"/>
        <w:rPr>
          <w:sz w:val="20"/>
          <w:szCs w:val="20"/>
        </w:rPr>
      </w:pPr>
      <w:proofErr w:type="gramStart"/>
      <w:r w:rsidRPr="0046238B">
        <w:rPr>
          <w:sz w:val="20"/>
          <w:szCs w:val="20"/>
        </w:rPr>
        <w:t>b) Sem</w:t>
      </w:r>
      <w:proofErr w:type="gramEnd"/>
      <w:r w:rsidRPr="0046238B">
        <w:rPr>
          <w:sz w:val="20"/>
          <w:szCs w:val="20"/>
        </w:rPr>
        <w:t xml:space="preserve"> prejuízos das outras cominações, multas sob o total atualizado do Contrato;</w:t>
      </w:r>
    </w:p>
    <w:p w:rsidR="0046238B" w:rsidRPr="0046238B" w:rsidRDefault="0046238B" w:rsidP="0046238B">
      <w:pPr>
        <w:tabs>
          <w:tab w:val="left" w:pos="567"/>
          <w:tab w:val="left" w:pos="2268"/>
          <w:tab w:val="left" w:pos="3544"/>
        </w:tabs>
        <w:jc w:val="both"/>
        <w:rPr>
          <w:sz w:val="20"/>
          <w:szCs w:val="20"/>
        </w:rPr>
      </w:pPr>
      <w:r w:rsidRPr="0046238B">
        <w:rPr>
          <w:sz w:val="20"/>
          <w:szCs w:val="20"/>
        </w:rPr>
        <w:t>b.1</w:t>
      </w:r>
      <w:proofErr w:type="gramStart"/>
      <w:r w:rsidRPr="0046238B">
        <w:rPr>
          <w:sz w:val="20"/>
          <w:szCs w:val="20"/>
        </w:rPr>
        <w:t>) De</w:t>
      </w:r>
      <w:proofErr w:type="gramEnd"/>
      <w:r w:rsidRPr="0046238B">
        <w:rPr>
          <w:sz w:val="20"/>
          <w:szCs w:val="20"/>
        </w:rPr>
        <w:t xml:space="preserve"> 3% (três por cento) pelo descumprimento de Cláusula Contratual ou norma de legislação pertinente;</w:t>
      </w:r>
    </w:p>
    <w:p w:rsidR="0046238B" w:rsidRPr="0046238B" w:rsidRDefault="0046238B" w:rsidP="0046238B">
      <w:pPr>
        <w:pStyle w:val="Corpodetexto"/>
        <w:tabs>
          <w:tab w:val="left" w:pos="0"/>
          <w:tab w:val="left" w:pos="3544"/>
        </w:tabs>
        <w:spacing w:after="0"/>
        <w:rPr>
          <w:sz w:val="20"/>
          <w:szCs w:val="20"/>
        </w:rPr>
      </w:pPr>
      <w:r w:rsidRPr="0046238B">
        <w:rPr>
          <w:sz w:val="20"/>
          <w:szCs w:val="20"/>
        </w:rPr>
        <w:t>b.2</w:t>
      </w:r>
      <w:proofErr w:type="gramStart"/>
      <w:r w:rsidRPr="0046238B">
        <w:rPr>
          <w:sz w:val="20"/>
          <w:szCs w:val="20"/>
        </w:rPr>
        <w:t>) De</w:t>
      </w:r>
      <w:proofErr w:type="gramEnd"/>
      <w:r w:rsidRPr="0046238B">
        <w:rPr>
          <w:sz w:val="20"/>
          <w:szCs w:val="20"/>
        </w:rPr>
        <w:t xml:space="preserve"> 5% (cinco por cento) nos casos de inexecução total ou parcial dos fornecimentos, inexecução imperfeita ou em desacordo com as especificações, mora ou negligência previstos no objeto deste Contrato;</w:t>
      </w:r>
    </w:p>
    <w:p w:rsidR="0046238B" w:rsidRPr="0046238B" w:rsidRDefault="0046238B" w:rsidP="0046238B">
      <w:pPr>
        <w:tabs>
          <w:tab w:val="left" w:pos="567"/>
          <w:tab w:val="left" w:pos="2268"/>
          <w:tab w:val="left" w:pos="3544"/>
        </w:tabs>
        <w:jc w:val="both"/>
        <w:rPr>
          <w:sz w:val="20"/>
          <w:szCs w:val="20"/>
        </w:rPr>
      </w:pPr>
      <w:r w:rsidRPr="0046238B">
        <w:rPr>
          <w:sz w:val="20"/>
          <w:szCs w:val="20"/>
        </w:rPr>
        <w:t>c) Suspensão do direito de licitar, num prazo de até 02 (dois) anos, dependendo da gravidade da falta;</w:t>
      </w:r>
    </w:p>
    <w:p w:rsidR="0046238B" w:rsidRPr="0046238B" w:rsidRDefault="0046238B" w:rsidP="0046238B">
      <w:pPr>
        <w:tabs>
          <w:tab w:val="left" w:pos="567"/>
          <w:tab w:val="left" w:pos="2268"/>
          <w:tab w:val="left" w:pos="3544"/>
        </w:tabs>
        <w:jc w:val="both"/>
        <w:rPr>
          <w:sz w:val="20"/>
          <w:szCs w:val="20"/>
        </w:rPr>
      </w:pPr>
      <w:r w:rsidRPr="0046238B">
        <w:rPr>
          <w:sz w:val="20"/>
          <w:szCs w:val="20"/>
        </w:rPr>
        <w:t>d) Declaração de inidoneidade para licitar e contratar nos casos de faltas graves;</w:t>
      </w:r>
    </w:p>
    <w:p w:rsidR="0046238B" w:rsidRPr="0046238B" w:rsidRDefault="0046238B" w:rsidP="0046238B">
      <w:pPr>
        <w:tabs>
          <w:tab w:val="left" w:pos="567"/>
          <w:tab w:val="left" w:pos="2268"/>
          <w:tab w:val="left" w:pos="3544"/>
        </w:tabs>
        <w:jc w:val="both"/>
        <w:rPr>
          <w:sz w:val="20"/>
          <w:szCs w:val="20"/>
        </w:rPr>
      </w:pPr>
      <w:proofErr w:type="gramStart"/>
      <w:r w:rsidRPr="0046238B">
        <w:rPr>
          <w:sz w:val="20"/>
          <w:szCs w:val="20"/>
        </w:rPr>
        <w:t>e) Na</w:t>
      </w:r>
      <w:proofErr w:type="gramEnd"/>
      <w:r w:rsidRPr="0046238B">
        <w:rPr>
          <w:sz w:val="20"/>
          <w:szCs w:val="20"/>
        </w:rPr>
        <w:t xml:space="preserve"> aplicação destas penalidades serão admitidos os recursos previstos em Lei;</w:t>
      </w:r>
    </w:p>
    <w:p w:rsidR="0046238B" w:rsidRPr="0046238B" w:rsidRDefault="0046238B" w:rsidP="0046238B">
      <w:pPr>
        <w:tabs>
          <w:tab w:val="left" w:pos="567"/>
          <w:tab w:val="left" w:pos="2268"/>
          <w:tab w:val="left" w:pos="3544"/>
        </w:tabs>
        <w:jc w:val="both"/>
        <w:rPr>
          <w:sz w:val="20"/>
          <w:szCs w:val="20"/>
        </w:rPr>
      </w:pPr>
      <w:proofErr w:type="gramStart"/>
      <w:r w:rsidRPr="0046238B">
        <w:rPr>
          <w:sz w:val="20"/>
          <w:szCs w:val="20"/>
        </w:rPr>
        <w:t>f) As</w:t>
      </w:r>
      <w:proofErr w:type="gramEnd"/>
      <w:r w:rsidRPr="0046238B">
        <w:rPr>
          <w:sz w:val="20"/>
          <w:szCs w:val="20"/>
        </w:rPr>
        <w:t xml:space="preserve"> penalidades acima poderão ser aplicadas isolada ou cumulativamente, a critério do CONTRATANTE, admitida sua reiteração.</w:t>
      </w:r>
    </w:p>
    <w:p w:rsidR="0046238B" w:rsidRPr="0046238B" w:rsidRDefault="0046238B" w:rsidP="0046238B">
      <w:pPr>
        <w:pStyle w:val="Corpodetexto3"/>
        <w:spacing w:after="0"/>
        <w:jc w:val="both"/>
        <w:rPr>
          <w:sz w:val="20"/>
          <w:szCs w:val="20"/>
        </w:rPr>
      </w:pPr>
      <w:r w:rsidRPr="0046238B">
        <w:rPr>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rsidR="0046238B" w:rsidRPr="0046238B" w:rsidRDefault="0046238B" w:rsidP="0046238B">
      <w:pPr>
        <w:pStyle w:val="Ttulo4"/>
        <w:tabs>
          <w:tab w:val="left" w:pos="567"/>
          <w:tab w:val="left" w:pos="3544"/>
        </w:tabs>
        <w:spacing w:before="0"/>
        <w:jc w:val="center"/>
        <w:rPr>
          <w:rFonts w:ascii="Times New Roman" w:hAnsi="Times New Roman" w:cs="Times New Roman"/>
          <w:i w:val="0"/>
          <w:color w:val="auto"/>
          <w:sz w:val="20"/>
          <w:szCs w:val="20"/>
        </w:rPr>
      </w:pPr>
    </w:p>
    <w:p w:rsidR="0046238B" w:rsidRPr="0046238B" w:rsidRDefault="0046238B" w:rsidP="0046238B">
      <w:pPr>
        <w:pStyle w:val="Ttulo4"/>
        <w:tabs>
          <w:tab w:val="left" w:pos="567"/>
          <w:tab w:val="left" w:pos="3544"/>
        </w:tabs>
        <w:spacing w:before="0"/>
        <w:jc w:val="center"/>
        <w:rPr>
          <w:rFonts w:ascii="Times New Roman" w:hAnsi="Times New Roman" w:cs="Times New Roman"/>
          <w:i w:val="0"/>
          <w:color w:val="auto"/>
          <w:sz w:val="20"/>
          <w:szCs w:val="20"/>
        </w:rPr>
      </w:pPr>
      <w:r w:rsidRPr="0046238B">
        <w:rPr>
          <w:rFonts w:ascii="Times New Roman" w:hAnsi="Times New Roman" w:cs="Times New Roman"/>
          <w:i w:val="0"/>
          <w:color w:val="auto"/>
          <w:sz w:val="20"/>
          <w:szCs w:val="20"/>
        </w:rPr>
        <w:t>DOS DIREITOS E DAS OBRIGAÇÕES</w:t>
      </w:r>
    </w:p>
    <w:p w:rsidR="0046238B" w:rsidRPr="0046238B" w:rsidRDefault="0046238B" w:rsidP="0046238B">
      <w:pPr>
        <w:pStyle w:val="Ttulo5"/>
        <w:spacing w:before="0"/>
        <w:jc w:val="both"/>
        <w:rPr>
          <w:rFonts w:ascii="Times New Roman" w:hAnsi="Times New Roman" w:cs="Times New Roman"/>
          <w:b/>
          <w:color w:val="auto"/>
          <w:sz w:val="20"/>
          <w:szCs w:val="20"/>
        </w:rPr>
      </w:pPr>
      <w:r w:rsidRPr="0046238B">
        <w:rPr>
          <w:rFonts w:ascii="Times New Roman" w:hAnsi="Times New Roman" w:cs="Times New Roman"/>
          <w:b/>
          <w:color w:val="auto"/>
          <w:sz w:val="20"/>
          <w:szCs w:val="20"/>
        </w:rPr>
        <w:t>Cláusula Quarta:</w:t>
      </w:r>
    </w:p>
    <w:p w:rsidR="0046238B" w:rsidRPr="0046238B" w:rsidRDefault="0046238B" w:rsidP="0046238B">
      <w:pPr>
        <w:pStyle w:val="Corpodetexto"/>
        <w:tabs>
          <w:tab w:val="left" w:pos="567"/>
          <w:tab w:val="left" w:pos="3544"/>
        </w:tabs>
        <w:spacing w:after="0"/>
        <w:rPr>
          <w:sz w:val="20"/>
          <w:szCs w:val="20"/>
        </w:rPr>
      </w:pPr>
      <w:r w:rsidRPr="0046238B">
        <w:rPr>
          <w:sz w:val="20"/>
          <w:szCs w:val="20"/>
        </w:rPr>
        <w:t>1 – Dos Direitos:</w:t>
      </w:r>
    </w:p>
    <w:p w:rsidR="0046238B" w:rsidRPr="0046238B" w:rsidRDefault="0046238B" w:rsidP="0046238B">
      <w:pPr>
        <w:tabs>
          <w:tab w:val="left" w:pos="567"/>
          <w:tab w:val="left" w:pos="2268"/>
          <w:tab w:val="left" w:pos="3544"/>
        </w:tabs>
        <w:jc w:val="both"/>
        <w:rPr>
          <w:sz w:val="20"/>
          <w:szCs w:val="20"/>
        </w:rPr>
      </w:pPr>
      <w:r w:rsidRPr="0046238B">
        <w:rPr>
          <w:sz w:val="20"/>
          <w:szCs w:val="20"/>
        </w:rPr>
        <w:lastRenderedPageBreak/>
        <w:t xml:space="preserve">Constituirá direitos </w:t>
      </w:r>
      <w:proofErr w:type="gramStart"/>
      <w:r w:rsidRPr="0046238B">
        <w:rPr>
          <w:sz w:val="20"/>
          <w:szCs w:val="20"/>
        </w:rPr>
        <w:t>d</w:t>
      </w:r>
      <w:r w:rsidR="009474A4">
        <w:rPr>
          <w:sz w:val="20"/>
          <w:szCs w:val="20"/>
        </w:rPr>
        <w:t>o</w:t>
      </w:r>
      <w:proofErr w:type="gramEnd"/>
      <w:r w:rsidRPr="0046238B">
        <w:rPr>
          <w:sz w:val="20"/>
          <w:szCs w:val="20"/>
        </w:rPr>
        <w:t xml:space="preserve"> CONTRATANTE receber o objeto deste Contrato nas condições avençadas; e da CONTRATADA, perceber o valor ajustado na forma e no prazo convencionados.</w:t>
      </w:r>
    </w:p>
    <w:p w:rsidR="0046238B" w:rsidRPr="0046238B" w:rsidRDefault="0046238B" w:rsidP="0046238B">
      <w:pPr>
        <w:tabs>
          <w:tab w:val="left" w:pos="567"/>
          <w:tab w:val="left" w:pos="2268"/>
          <w:tab w:val="left" w:pos="3544"/>
        </w:tabs>
        <w:jc w:val="both"/>
        <w:rPr>
          <w:sz w:val="20"/>
          <w:szCs w:val="20"/>
        </w:rPr>
      </w:pPr>
      <w:r w:rsidRPr="0046238B">
        <w:rPr>
          <w:sz w:val="20"/>
          <w:szCs w:val="20"/>
        </w:rPr>
        <w:t xml:space="preserve">2 – Das obrigações: </w:t>
      </w:r>
    </w:p>
    <w:p w:rsidR="0046238B" w:rsidRPr="0046238B" w:rsidRDefault="0046238B" w:rsidP="0046238B">
      <w:pPr>
        <w:tabs>
          <w:tab w:val="left" w:pos="567"/>
          <w:tab w:val="left" w:pos="2268"/>
          <w:tab w:val="left" w:pos="3544"/>
        </w:tabs>
        <w:jc w:val="both"/>
        <w:rPr>
          <w:sz w:val="20"/>
          <w:szCs w:val="20"/>
        </w:rPr>
      </w:pPr>
      <w:r w:rsidRPr="0046238B">
        <w:rPr>
          <w:sz w:val="20"/>
          <w:szCs w:val="20"/>
        </w:rPr>
        <w:t>2.1 - O CONTRATANTE obriga-se a:</w:t>
      </w:r>
    </w:p>
    <w:p w:rsidR="0046238B" w:rsidRPr="0046238B" w:rsidRDefault="0046238B" w:rsidP="0046238B">
      <w:pPr>
        <w:tabs>
          <w:tab w:val="left" w:pos="567"/>
          <w:tab w:val="left" w:pos="2268"/>
          <w:tab w:val="left" w:pos="3544"/>
        </w:tabs>
        <w:jc w:val="both"/>
        <w:rPr>
          <w:sz w:val="20"/>
          <w:szCs w:val="20"/>
        </w:rPr>
      </w:pPr>
      <w:r w:rsidRPr="0046238B">
        <w:rPr>
          <w:sz w:val="20"/>
          <w:szCs w:val="20"/>
        </w:rPr>
        <w:t>2.1.1 - Efetuar o pagamento dos valores ajustados segundo forma estabelecida neste.</w:t>
      </w:r>
    </w:p>
    <w:p w:rsidR="0046238B" w:rsidRPr="0046238B" w:rsidRDefault="0046238B" w:rsidP="0046238B">
      <w:pPr>
        <w:tabs>
          <w:tab w:val="left" w:pos="567"/>
          <w:tab w:val="left" w:pos="2268"/>
          <w:tab w:val="left" w:pos="3544"/>
        </w:tabs>
        <w:jc w:val="both"/>
        <w:rPr>
          <w:sz w:val="20"/>
          <w:szCs w:val="20"/>
        </w:rPr>
      </w:pPr>
      <w:r w:rsidRPr="0046238B">
        <w:rPr>
          <w:sz w:val="20"/>
          <w:szCs w:val="20"/>
        </w:rPr>
        <w:t>2.1.2 - Dar à CONTRATADA as condições necessárias a regular execução do Contrato.</w:t>
      </w:r>
    </w:p>
    <w:p w:rsidR="0046238B" w:rsidRPr="0046238B" w:rsidRDefault="0046238B" w:rsidP="0046238B">
      <w:pPr>
        <w:tabs>
          <w:tab w:val="left" w:pos="567"/>
          <w:tab w:val="left" w:pos="2268"/>
          <w:tab w:val="left" w:pos="3544"/>
        </w:tabs>
        <w:jc w:val="both"/>
        <w:rPr>
          <w:sz w:val="20"/>
          <w:szCs w:val="20"/>
        </w:rPr>
      </w:pPr>
      <w:r w:rsidRPr="0046238B">
        <w:rPr>
          <w:sz w:val="20"/>
          <w:szCs w:val="20"/>
        </w:rPr>
        <w:t>3 – Constituem obrigações da CONTRATADA:</w:t>
      </w:r>
    </w:p>
    <w:p w:rsidR="0046238B" w:rsidRPr="0046238B" w:rsidRDefault="0046238B" w:rsidP="0046238B">
      <w:pPr>
        <w:tabs>
          <w:tab w:val="left" w:pos="567"/>
          <w:tab w:val="left" w:pos="2268"/>
          <w:tab w:val="left" w:pos="3544"/>
        </w:tabs>
        <w:jc w:val="both"/>
        <w:rPr>
          <w:sz w:val="20"/>
          <w:szCs w:val="20"/>
        </w:rPr>
      </w:pPr>
      <w:r w:rsidRPr="0046238B">
        <w:rPr>
          <w:sz w:val="20"/>
          <w:szCs w:val="20"/>
        </w:rPr>
        <w:t xml:space="preserve">a) entregar o </w:t>
      </w:r>
      <w:r w:rsidR="009474A4">
        <w:rPr>
          <w:sz w:val="20"/>
          <w:szCs w:val="20"/>
        </w:rPr>
        <w:t>equipamento</w:t>
      </w:r>
      <w:r w:rsidRPr="0046238B">
        <w:rPr>
          <w:sz w:val="20"/>
          <w:szCs w:val="20"/>
        </w:rPr>
        <w:t xml:space="preserve"> na forma ajustada;</w:t>
      </w:r>
    </w:p>
    <w:p w:rsidR="0046238B" w:rsidRPr="0046238B" w:rsidRDefault="0046238B" w:rsidP="0046238B">
      <w:pPr>
        <w:tabs>
          <w:tab w:val="left" w:pos="567"/>
          <w:tab w:val="left" w:pos="2268"/>
          <w:tab w:val="left" w:pos="3544"/>
        </w:tabs>
        <w:jc w:val="both"/>
        <w:rPr>
          <w:sz w:val="20"/>
          <w:szCs w:val="20"/>
        </w:rPr>
      </w:pPr>
      <w:r w:rsidRPr="0046238B">
        <w:rPr>
          <w:sz w:val="20"/>
          <w:szCs w:val="20"/>
        </w:rPr>
        <w:t>b) assumir inteira responsabilidade pelas obrigações sociais e trabalhistas, entre a CONTRATADA e seus empregados;</w:t>
      </w:r>
    </w:p>
    <w:p w:rsidR="0046238B" w:rsidRPr="0046238B" w:rsidRDefault="0046238B" w:rsidP="0046238B">
      <w:pPr>
        <w:tabs>
          <w:tab w:val="left" w:pos="567"/>
          <w:tab w:val="left" w:pos="2268"/>
          <w:tab w:val="left" w:pos="3544"/>
        </w:tabs>
        <w:jc w:val="both"/>
        <w:rPr>
          <w:sz w:val="20"/>
          <w:szCs w:val="20"/>
        </w:rPr>
      </w:pPr>
      <w:r w:rsidRPr="0046238B">
        <w:rPr>
          <w:sz w:val="20"/>
          <w:szCs w:val="20"/>
        </w:rPr>
        <w:t>c) manter durante toda a execução do Contrato, em compatibilidade com as obrigações por ela assumidas, todas as condições de habilitação e qualificação exigidas na Licitação;</w:t>
      </w:r>
    </w:p>
    <w:p w:rsidR="0046238B" w:rsidRPr="0046238B" w:rsidRDefault="0046238B" w:rsidP="0046238B">
      <w:pPr>
        <w:tabs>
          <w:tab w:val="left" w:pos="567"/>
          <w:tab w:val="left" w:pos="2268"/>
          <w:tab w:val="left" w:pos="3544"/>
        </w:tabs>
        <w:jc w:val="both"/>
        <w:rPr>
          <w:sz w:val="20"/>
          <w:szCs w:val="20"/>
        </w:rPr>
      </w:pPr>
      <w:r w:rsidRPr="0046238B">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46238B" w:rsidRPr="0046238B" w:rsidRDefault="0046238B" w:rsidP="0046238B">
      <w:pPr>
        <w:tabs>
          <w:tab w:val="left" w:pos="567"/>
          <w:tab w:val="left" w:pos="2268"/>
          <w:tab w:val="left" w:pos="3544"/>
        </w:tabs>
        <w:jc w:val="both"/>
        <w:rPr>
          <w:sz w:val="20"/>
          <w:szCs w:val="20"/>
        </w:rPr>
      </w:pPr>
      <w:r w:rsidRPr="0046238B">
        <w:rPr>
          <w:sz w:val="20"/>
          <w:szCs w:val="20"/>
        </w:rPr>
        <w:t>e) assumir inteira responsabilidade pelas obrigações decorrentes da execução do presente Contrato.</w:t>
      </w:r>
    </w:p>
    <w:p w:rsidR="0068627A" w:rsidRDefault="0068627A" w:rsidP="0046238B">
      <w:pPr>
        <w:pStyle w:val="Ttulo5"/>
        <w:spacing w:before="0"/>
        <w:jc w:val="center"/>
        <w:rPr>
          <w:rFonts w:ascii="Times New Roman" w:hAnsi="Times New Roman" w:cs="Times New Roman"/>
          <w:b/>
          <w:color w:val="auto"/>
          <w:sz w:val="20"/>
          <w:szCs w:val="20"/>
        </w:rPr>
      </w:pPr>
    </w:p>
    <w:p w:rsidR="0046238B" w:rsidRPr="0046238B" w:rsidRDefault="0046238B" w:rsidP="0046238B">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DO EMBASAMENTO LEGAL</w:t>
      </w:r>
    </w:p>
    <w:p w:rsidR="0046238B" w:rsidRPr="0046238B" w:rsidRDefault="0046238B" w:rsidP="0046238B">
      <w:pPr>
        <w:jc w:val="both"/>
        <w:rPr>
          <w:b/>
          <w:sz w:val="20"/>
          <w:szCs w:val="20"/>
        </w:rPr>
      </w:pPr>
      <w:r w:rsidRPr="0046238B">
        <w:rPr>
          <w:b/>
          <w:sz w:val="20"/>
          <w:szCs w:val="20"/>
        </w:rPr>
        <w:t>Cláusula Quinta:</w:t>
      </w:r>
    </w:p>
    <w:p w:rsidR="0046238B" w:rsidRPr="0046238B" w:rsidRDefault="0046238B" w:rsidP="0046238B">
      <w:pPr>
        <w:pStyle w:val="Corpodetexto3"/>
        <w:spacing w:after="0"/>
        <w:jc w:val="both"/>
        <w:rPr>
          <w:b/>
          <w:sz w:val="20"/>
          <w:szCs w:val="20"/>
        </w:rPr>
      </w:pPr>
      <w:r w:rsidRPr="0046238B">
        <w:rPr>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rsidR="0068627A" w:rsidRDefault="0068627A" w:rsidP="005407E3">
      <w:pPr>
        <w:pStyle w:val="Ttulo5"/>
        <w:spacing w:before="0"/>
        <w:rPr>
          <w:rFonts w:ascii="Times New Roman" w:hAnsi="Times New Roman" w:cs="Times New Roman"/>
          <w:b/>
          <w:color w:val="auto"/>
          <w:sz w:val="20"/>
          <w:szCs w:val="20"/>
        </w:rPr>
      </w:pPr>
    </w:p>
    <w:p w:rsidR="0046238B" w:rsidRPr="0046238B" w:rsidRDefault="0046238B" w:rsidP="0046238B">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DA DOTAÇÃO ORÇAMENTÁRIA</w:t>
      </w:r>
    </w:p>
    <w:p w:rsidR="0046238B" w:rsidRPr="0046238B" w:rsidRDefault="0046238B" w:rsidP="0046238B">
      <w:pPr>
        <w:jc w:val="both"/>
        <w:rPr>
          <w:b/>
          <w:sz w:val="20"/>
          <w:szCs w:val="20"/>
        </w:rPr>
      </w:pPr>
      <w:r w:rsidRPr="0046238B">
        <w:rPr>
          <w:b/>
          <w:sz w:val="20"/>
          <w:szCs w:val="20"/>
        </w:rPr>
        <w:t>Cláusula Sexta:</w:t>
      </w:r>
    </w:p>
    <w:p w:rsidR="0046238B" w:rsidRDefault="0046238B" w:rsidP="0046238B">
      <w:pPr>
        <w:tabs>
          <w:tab w:val="left" w:pos="1843"/>
        </w:tabs>
        <w:jc w:val="both"/>
        <w:rPr>
          <w:sz w:val="18"/>
          <w:szCs w:val="18"/>
        </w:rPr>
      </w:pPr>
      <w:r w:rsidRPr="00DD23C5">
        <w:rPr>
          <w:sz w:val="18"/>
          <w:szCs w:val="18"/>
        </w:rPr>
        <w:t>As despesas oriundas do presente Contrato serão contabilizadas nas seguintes dotações orçamentárias:</w:t>
      </w:r>
    </w:p>
    <w:p w:rsidR="005407E3" w:rsidRPr="005407E3" w:rsidRDefault="005407E3" w:rsidP="005407E3">
      <w:pPr>
        <w:rPr>
          <w:sz w:val="20"/>
          <w:szCs w:val="20"/>
        </w:rPr>
      </w:pPr>
      <w:r w:rsidRPr="005407E3">
        <w:rPr>
          <w:sz w:val="20"/>
          <w:szCs w:val="20"/>
        </w:rPr>
        <w:t>07.01</w:t>
      </w:r>
      <w:r w:rsidRPr="005407E3">
        <w:rPr>
          <w:sz w:val="20"/>
          <w:szCs w:val="20"/>
        </w:rPr>
        <w:tab/>
      </w:r>
      <w:r w:rsidRPr="005407E3">
        <w:rPr>
          <w:sz w:val="20"/>
          <w:szCs w:val="20"/>
        </w:rPr>
        <w:tab/>
      </w:r>
      <w:r w:rsidRPr="005407E3">
        <w:rPr>
          <w:sz w:val="20"/>
          <w:szCs w:val="20"/>
        </w:rPr>
        <w:tab/>
        <w:t>SEC. MUNIC. DE AGRICULTURA, MEIO AMBIENTE, IND. E COM.</w:t>
      </w:r>
    </w:p>
    <w:p w:rsidR="005407E3" w:rsidRPr="005407E3" w:rsidRDefault="005407E3" w:rsidP="005407E3">
      <w:pPr>
        <w:rPr>
          <w:sz w:val="20"/>
          <w:szCs w:val="20"/>
        </w:rPr>
      </w:pPr>
      <w:r w:rsidRPr="005407E3">
        <w:rPr>
          <w:sz w:val="20"/>
          <w:szCs w:val="20"/>
        </w:rPr>
        <w:t>26.782.0710.1011</w:t>
      </w:r>
      <w:r w:rsidRPr="005407E3">
        <w:rPr>
          <w:sz w:val="20"/>
          <w:szCs w:val="20"/>
        </w:rPr>
        <w:tab/>
        <w:t>Aquisição de Veículos, Máquinas e Equipamentos Rodoviários</w:t>
      </w:r>
    </w:p>
    <w:p w:rsidR="005407E3" w:rsidRPr="005407E3" w:rsidRDefault="005407E3" w:rsidP="005407E3">
      <w:pPr>
        <w:pStyle w:val="Subttulo"/>
        <w:ind w:firstLine="0"/>
        <w:jc w:val="both"/>
        <w:rPr>
          <w:sz w:val="20"/>
        </w:rPr>
      </w:pPr>
      <w:r w:rsidRPr="005407E3">
        <w:rPr>
          <w:sz w:val="20"/>
        </w:rPr>
        <w:t xml:space="preserve">3.4.4.9.0.520000000 </w:t>
      </w:r>
      <w:r w:rsidRPr="005407E3">
        <w:rPr>
          <w:sz w:val="20"/>
        </w:rPr>
        <w:tab/>
        <w:t>Equipamentos e Material Permanente (1 – Livre) 7215</w:t>
      </w:r>
    </w:p>
    <w:p w:rsidR="0068627A" w:rsidRDefault="0068627A" w:rsidP="005407E3">
      <w:pPr>
        <w:rPr>
          <w:b/>
          <w:sz w:val="20"/>
          <w:szCs w:val="20"/>
        </w:rPr>
      </w:pPr>
    </w:p>
    <w:p w:rsidR="0046238B" w:rsidRPr="0068627A" w:rsidRDefault="0046238B" w:rsidP="0046238B">
      <w:pPr>
        <w:jc w:val="center"/>
        <w:rPr>
          <w:b/>
          <w:sz w:val="20"/>
          <w:szCs w:val="20"/>
        </w:rPr>
      </w:pPr>
      <w:r w:rsidRPr="0068627A">
        <w:rPr>
          <w:b/>
          <w:sz w:val="20"/>
          <w:szCs w:val="20"/>
        </w:rPr>
        <w:t>DA ENTREGA, DA PRORROGAÇÃO E DA VIGÊNCIA.</w:t>
      </w:r>
    </w:p>
    <w:p w:rsidR="0046238B" w:rsidRPr="0068627A" w:rsidRDefault="0046238B" w:rsidP="0046238B">
      <w:pPr>
        <w:jc w:val="both"/>
        <w:rPr>
          <w:b/>
          <w:sz w:val="20"/>
          <w:szCs w:val="20"/>
        </w:rPr>
      </w:pPr>
      <w:r w:rsidRPr="0068627A">
        <w:rPr>
          <w:b/>
          <w:sz w:val="20"/>
          <w:szCs w:val="20"/>
        </w:rPr>
        <w:t>Cláusula Sétima:</w:t>
      </w:r>
    </w:p>
    <w:p w:rsidR="0046238B" w:rsidRPr="0068627A" w:rsidRDefault="0046238B" w:rsidP="0046238B">
      <w:pPr>
        <w:pStyle w:val="Recuodecorpodetexto31"/>
        <w:ind w:firstLine="0"/>
        <w:rPr>
          <w:i w:val="0"/>
          <w:sz w:val="20"/>
        </w:rPr>
      </w:pPr>
      <w:r w:rsidRPr="0068627A">
        <w:rPr>
          <w:i w:val="0"/>
          <w:sz w:val="20"/>
        </w:rPr>
        <w:t xml:space="preserve">a) A entrega do </w:t>
      </w:r>
      <w:r w:rsidR="007B6A5E">
        <w:rPr>
          <w:i w:val="0"/>
          <w:sz w:val="20"/>
        </w:rPr>
        <w:t>equipamento</w:t>
      </w:r>
      <w:r w:rsidRPr="0068627A">
        <w:rPr>
          <w:i w:val="0"/>
          <w:sz w:val="20"/>
        </w:rPr>
        <w:t xml:space="preserve"> deverá ser efetuada em até </w:t>
      </w:r>
      <w:r w:rsidR="007A0BA6" w:rsidRPr="0068627A">
        <w:rPr>
          <w:b/>
          <w:i w:val="0"/>
          <w:sz w:val="20"/>
        </w:rPr>
        <w:t>30</w:t>
      </w:r>
      <w:r w:rsidRPr="0068627A">
        <w:rPr>
          <w:b/>
          <w:i w:val="0"/>
          <w:sz w:val="20"/>
        </w:rPr>
        <w:t xml:space="preserve"> (</w:t>
      </w:r>
      <w:r w:rsidR="007A0BA6" w:rsidRPr="0068627A">
        <w:rPr>
          <w:b/>
          <w:i w:val="0"/>
          <w:sz w:val="20"/>
        </w:rPr>
        <w:t>trinta</w:t>
      </w:r>
      <w:r w:rsidRPr="0068627A">
        <w:rPr>
          <w:b/>
          <w:i w:val="0"/>
          <w:sz w:val="20"/>
        </w:rPr>
        <w:t>)</w:t>
      </w:r>
      <w:r w:rsidRPr="0068627A">
        <w:rPr>
          <w:i w:val="0"/>
          <w:sz w:val="20"/>
        </w:rPr>
        <w:t xml:space="preserve"> </w:t>
      </w:r>
      <w:r w:rsidRPr="0068627A">
        <w:rPr>
          <w:b/>
          <w:i w:val="0"/>
          <w:sz w:val="20"/>
        </w:rPr>
        <w:t xml:space="preserve">dias </w:t>
      </w:r>
      <w:r w:rsidRPr="0068627A">
        <w:rPr>
          <w:i w:val="0"/>
          <w:sz w:val="20"/>
        </w:rPr>
        <w:t>a contar da emissão do empenho e do contrato;</w:t>
      </w:r>
    </w:p>
    <w:p w:rsidR="0046238B" w:rsidRPr="0068627A" w:rsidRDefault="0046238B" w:rsidP="0046238B">
      <w:pPr>
        <w:pStyle w:val="Corpodetexto3"/>
        <w:spacing w:after="0"/>
        <w:jc w:val="both"/>
        <w:rPr>
          <w:sz w:val="20"/>
          <w:szCs w:val="20"/>
        </w:rPr>
      </w:pPr>
      <w:r w:rsidRPr="0068627A">
        <w:rPr>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rsidR="0046238B" w:rsidRPr="005407E3" w:rsidRDefault="0046238B" w:rsidP="005407E3">
      <w:pPr>
        <w:pStyle w:val="Corpodetexto3"/>
        <w:spacing w:after="0"/>
        <w:jc w:val="both"/>
        <w:rPr>
          <w:sz w:val="20"/>
          <w:szCs w:val="20"/>
        </w:rPr>
      </w:pPr>
      <w:r w:rsidRPr="0068627A">
        <w:rPr>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w:t>
      </w:r>
      <w:r w:rsidR="005407E3">
        <w:rPr>
          <w:sz w:val="20"/>
          <w:szCs w:val="20"/>
        </w:rPr>
        <w:t>udicial</w:t>
      </w:r>
    </w:p>
    <w:p w:rsidR="0068627A" w:rsidRDefault="0068627A" w:rsidP="0046238B">
      <w:pPr>
        <w:pStyle w:val="Corpodetexto2"/>
        <w:spacing w:after="0" w:line="240" w:lineRule="auto"/>
        <w:ind w:right="-288"/>
        <w:jc w:val="center"/>
        <w:rPr>
          <w:b/>
          <w:sz w:val="20"/>
          <w:szCs w:val="20"/>
        </w:rPr>
      </w:pPr>
    </w:p>
    <w:p w:rsidR="0046238B" w:rsidRPr="005407E3" w:rsidRDefault="0046238B" w:rsidP="005407E3">
      <w:pPr>
        <w:pStyle w:val="Corpodetexto2"/>
        <w:spacing w:after="0" w:line="240" w:lineRule="auto"/>
        <w:ind w:right="-288"/>
        <w:jc w:val="center"/>
        <w:rPr>
          <w:sz w:val="20"/>
          <w:szCs w:val="20"/>
        </w:rPr>
      </w:pPr>
      <w:r w:rsidRPr="0068627A">
        <w:rPr>
          <w:b/>
          <w:sz w:val="20"/>
          <w:szCs w:val="20"/>
        </w:rPr>
        <w:t xml:space="preserve">DAS RESPONSABILIDADES, COMPROMISSOS E GARANTIA </w:t>
      </w:r>
    </w:p>
    <w:p w:rsidR="005407E3" w:rsidRPr="005407E3" w:rsidRDefault="005407E3" w:rsidP="005407E3">
      <w:pPr>
        <w:jc w:val="both"/>
        <w:rPr>
          <w:b/>
          <w:sz w:val="20"/>
          <w:szCs w:val="20"/>
        </w:rPr>
      </w:pPr>
      <w:r w:rsidRPr="005407E3">
        <w:rPr>
          <w:b/>
          <w:sz w:val="20"/>
          <w:szCs w:val="20"/>
        </w:rPr>
        <w:t>Cláusula Oitava:</w:t>
      </w:r>
    </w:p>
    <w:p w:rsidR="005407E3" w:rsidRPr="005407E3" w:rsidRDefault="005407E3" w:rsidP="005407E3">
      <w:pPr>
        <w:pStyle w:val="Corpodetexto3"/>
        <w:spacing w:after="0"/>
        <w:jc w:val="both"/>
        <w:rPr>
          <w:sz w:val="20"/>
          <w:szCs w:val="20"/>
        </w:rPr>
      </w:pPr>
      <w:r w:rsidRPr="005407E3">
        <w:rPr>
          <w:sz w:val="20"/>
          <w:szCs w:val="20"/>
        </w:rPr>
        <w:t xml:space="preserve">A CONTRATADA assume todas as responsabilidades inerentes à sua atividade, bem assim pelo transporte do equipamento, que deverá ser entregue e </w:t>
      </w:r>
      <w:r w:rsidRPr="005407E3">
        <w:rPr>
          <w:bCs/>
          <w:sz w:val="20"/>
          <w:szCs w:val="20"/>
        </w:rPr>
        <w:t xml:space="preserve">descarregado na sede do Município, na Rua Silveira Martins, nº 163, centro, em </w:t>
      </w:r>
      <w:proofErr w:type="spellStart"/>
      <w:r w:rsidRPr="005407E3">
        <w:rPr>
          <w:bCs/>
          <w:sz w:val="20"/>
          <w:szCs w:val="20"/>
        </w:rPr>
        <w:t>Cotiporã</w:t>
      </w:r>
      <w:proofErr w:type="spellEnd"/>
      <w:r w:rsidRPr="005407E3">
        <w:rPr>
          <w:bCs/>
          <w:sz w:val="20"/>
          <w:szCs w:val="20"/>
        </w:rPr>
        <w:t>/RS.</w:t>
      </w:r>
    </w:p>
    <w:p w:rsidR="005407E3" w:rsidRPr="005407E3" w:rsidRDefault="005407E3" w:rsidP="005407E3">
      <w:pPr>
        <w:pStyle w:val="Corpodetexto3"/>
        <w:spacing w:after="0"/>
        <w:jc w:val="both"/>
        <w:rPr>
          <w:b/>
          <w:sz w:val="20"/>
          <w:szCs w:val="20"/>
        </w:rPr>
      </w:pPr>
    </w:p>
    <w:p w:rsidR="005407E3" w:rsidRPr="005407E3" w:rsidRDefault="005407E3" w:rsidP="005407E3">
      <w:pPr>
        <w:pStyle w:val="Corpodetexto3"/>
        <w:spacing w:after="0"/>
        <w:jc w:val="both"/>
        <w:rPr>
          <w:sz w:val="20"/>
          <w:szCs w:val="20"/>
        </w:rPr>
      </w:pPr>
      <w:r w:rsidRPr="005407E3">
        <w:rPr>
          <w:b/>
          <w:sz w:val="20"/>
          <w:szCs w:val="20"/>
        </w:rPr>
        <w:t>Cláusula Nona:</w:t>
      </w:r>
    </w:p>
    <w:p w:rsidR="0068627A" w:rsidRPr="005407E3" w:rsidRDefault="005407E3" w:rsidP="005407E3">
      <w:pPr>
        <w:pStyle w:val="Recuodecorpodetexto"/>
        <w:spacing w:after="0"/>
        <w:ind w:left="0"/>
        <w:jc w:val="both"/>
        <w:rPr>
          <w:sz w:val="20"/>
          <w:szCs w:val="20"/>
        </w:rPr>
      </w:pPr>
      <w:r w:rsidRPr="005407E3">
        <w:rPr>
          <w:sz w:val="20"/>
          <w:szCs w:val="20"/>
        </w:rPr>
        <w:t>A CONTRATADA deverá garantir o equipamento discriminado na cláusula primeira acima, juntamente com todos os seus componentes, pelo prazo mínimo de 12 (doze) meses arcando com as despesas de serviços, peças e transporte até a Assistência Técnica informada pela Licitante.</w:t>
      </w:r>
    </w:p>
    <w:p w:rsidR="0046238B" w:rsidRPr="0068627A" w:rsidRDefault="0046238B" w:rsidP="0046238B">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DA FISCALIZAÇÃO</w:t>
      </w:r>
    </w:p>
    <w:p w:rsidR="0046238B" w:rsidRPr="0068627A" w:rsidRDefault="0046238B" w:rsidP="0046238B">
      <w:pPr>
        <w:jc w:val="both"/>
        <w:rPr>
          <w:sz w:val="20"/>
          <w:szCs w:val="20"/>
        </w:rPr>
      </w:pPr>
      <w:r w:rsidRPr="0068627A">
        <w:rPr>
          <w:b/>
          <w:sz w:val="20"/>
          <w:szCs w:val="20"/>
        </w:rPr>
        <w:t>Cláusula Décima:</w:t>
      </w:r>
    </w:p>
    <w:p w:rsidR="0046238B" w:rsidRPr="0068627A" w:rsidRDefault="0046238B" w:rsidP="0046238B">
      <w:pPr>
        <w:autoSpaceDE w:val="0"/>
        <w:jc w:val="both"/>
        <w:rPr>
          <w:sz w:val="20"/>
          <w:szCs w:val="20"/>
        </w:rPr>
      </w:pPr>
      <w:r w:rsidRPr="0068627A">
        <w:rPr>
          <w:b/>
          <w:sz w:val="20"/>
          <w:szCs w:val="20"/>
        </w:rPr>
        <w:lastRenderedPageBreak/>
        <w:t xml:space="preserve">a) </w:t>
      </w:r>
      <w:r w:rsidRPr="0068627A">
        <w:rPr>
          <w:sz w:val="20"/>
          <w:szCs w:val="20"/>
        </w:rPr>
        <w:t>A fiscalização da execução do Contrato será acompanhada pel</w:t>
      </w:r>
      <w:r w:rsidR="007A0BA6" w:rsidRPr="0068627A">
        <w:rPr>
          <w:sz w:val="20"/>
          <w:szCs w:val="20"/>
        </w:rPr>
        <w:t>o</w:t>
      </w:r>
      <w:r w:rsidRPr="0068627A">
        <w:rPr>
          <w:sz w:val="20"/>
          <w:szCs w:val="20"/>
        </w:rPr>
        <w:t xml:space="preserve"> Secretári</w:t>
      </w:r>
      <w:r w:rsidR="007A0BA6" w:rsidRPr="0068627A">
        <w:rPr>
          <w:sz w:val="20"/>
          <w:szCs w:val="20"/>
        </w:rPr>
        <w:t>o</w:t>
      </w:r>
      <w:r w:rsidRPr="0068627A">
        <w:rPr>
          <w:sz w:val="20"/>
          <w:szCs w:val="20"/>
        </w:rPr>
        <w:t xml:space="preserve"> Municipal d</w:t>
      </w:r>
      <w:r w:rsidR="00DD23C5" w:rsidRPr="0068627A">
        <w:rPr>
          <w:sz w:val="20"/>
          <w:szCs w:val="20"/>
        </w:rPr>
        <w:t>e</w:t>
      </w:r>
      <w:r w:rsidRPr="0068627A">
        <w:rPr>
          <w:sz w:val="20"/>
          <w:szCs w:val="20"/>
        </w:rPr>
        <w:t xml:space="preserve"> </w:t>
      </w:r>
      <w:r w:rsidR="007A0BA6" w:rsidRPr="0068627A">
        <w:rPr>
          <w:sz w:val="20"/>
          <w:szCs w:val="20"/>
        </w:rPr>
        <w:t>Agricultura</w:t>
      </w:r>
      <w:r w:rsidR="00DD23C5" w:rsidRPr="0068627A">
        <w:rPr>
          <w:sz w:val="20"/>
          <w:szCs w:val="20"/>
        </w:rPr>
        <w:t>,</w:t>
      </w:r>
      <w:r w:rsidR="007A0BA6" w:rsidRPr="0068627A">
        <w:rPr>
          <w:sz w:val="20"/>
          <w:szCs w:val="20"/>
        </w:rPr>
        <w:t xml:space="preserve"> Meio Ambiente, Indústria e Comércio, o</w:t>
      </w:r>
      <w:r w:rsidR="005407E3">
        <w:rPr>
          <w:sz w:val="20"/>
          <w:szCs w:val="20"/>
        </w:rPr>
        <w:t xml:space="preserve"> Senhor Ivaldo </w:t>
      </w:r>
      <w:proofErr w:type="spellStart"/>
      <w:r w:rsidR="005407E3">
        <w:rPr>
          <w:sz w:val="20"/>
          <w:szCs w:val="20"/>
        </w:rPr>
        <w:t>Wearich</w:t>
      </w:r>
      <w:proofErr w:type="spellEnd"/>
      <w:r w:rsidR="005407E3">
        <w:rPr>
          <w:sz w:val="20"/>
          <w:szCs w:val="20"/>
        </w:rPr>
        <w:t xml:space="preserve"> </w:t>
      </w:r>
      <w:r w:rsidR="00DD23C5" w:rsidRPr="0068627A">
        <w:rPr>
          <w:sz w:val="20"/>
          <w:szCs w:val="20"/>
        </w:rPr>
        <w:t>e pela Comissão de Recebimento</w:t>
      </w:r>
      <w:r w:rsidR="00786158">
        <w:rPr>
          <w:sz w:val="20"/>
          <w:szCs w:val="20"/>
        </w:rPr>
        <w:t xml:space="preserve"> Portaria nº 10.630/2022</w:t>
      </w:r>
      <w:r w:rsidR="00DD23C5" w:rsidRPr="0068627A">
        <w:rPr>
          <w:sz w:val="20"/>
          <w:szCs w:val="20"/>
        </w:rPr>
        <w:t>,</w:t>
      </w:r>
      <w:r w:rsidR="00236543">
        <w:rPr>
          <w:sz w:val="20"/>
          <w:szCs w:val="20"/>
        </w:rPr>
        <w:t xml:space="preserve"> servidores </w:t>
      </w:r>
      <w:proofErr w:type="spellStart"/>
      <w:r w:rsidR="00236543">
        <w:rPr>
          <w:sz w:val="20"/>
          <w:szCs w:val="20"/>
        </w:rPr>
        <w:t>Anjoni</w:t>
      </w:r>
      <w:proofErr w:type="spellEnd"/>
      <w:r w:rsidR="00236543">
        <w:rPr>
          <w:sz w:val="20"/>
          <w:szCs w:val="20"/>
        </w:rPr>
        <w:t xml:space="preserve"> Teles Moreira, Vitor Mário </w:t>
      </w:r>
      <w:proofErr w:type="spellStart"/>
      <w:r w:rsidR="00236543">
        <w:rPr>
          <w:sz w:val="20"/>
          <w:szCs w:val="20"/>
        </w:rPr>
        <w:t>Paludo</w:t>
      </w:r>
      <w:proofErr w:type="spellEnd"/>
      <w:r w:rsidR="00236543">
        <w:rPr>
          <w:sz w:val="20"/>
          <w:szCs w:val="20"/>
        </w:rPr>
        <w:t xml:space="preserve"> e Marcelo Zanella </w:t>
      </w:r>
      <w:bookmarkStart w:id="0" w:name="_GoBack"/>
      <w:bookmarkEnd w:id="0"/>
      <w:r w:rsidRPr="0068627A">
        <w:rPr>
          <w:sz w:val="20"/>
          <w:szCs w:val="20"/>
        </w:rPr>
        <w:t>procedendo ao registro das ocorrências, adotando as providências necessárias ao seu fiel cumprimento;</w:t>
      </w:r>
    </w:p>
    <w:p w:rsidR="0046238B" w:rsidRPr="0068627A" w:rsidRDefault="0046238B" w:rsidP="0046238B">
      <w:pPr>
        <w:autoSpaceDE w:val="0"/>
        <w:autoSpaceDN w:val="0"/>
        <w:adjustRightInd w:val="0"/>
        <w:jc w:val="both"/>
        <w:rPr>
          <w:sz w:val="20"/>
          <w:szCs w:val="20"/>
        </w:rPr>
      </w:pPr>
      <w:r w:rsidRPr="0068627A">
        <w:rPr>
          <w:b/>
          <w:sz w:val="20"/>
          <w:szCs w:val="20"/>
        </w:rPr>
        <w:t>b)</w:t>
      </w:r>
      <w:r w:rsidRPr="0068627A">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rsidR="0046238B" w:rsidRPr="005407E3" w:rsidRDefault="0046238B" w:rsidP="005407E3">
      <w:pPr>
        <w:autoSpaceDE w:val="0"/>
        <w:autoSpaceDN w:val="0"/>
        <w:adjustRightInd w:val="0"/>
        <w:jc w:val="both"/>
        <w:rPr>
          <w:sz w:val="20"/>
          <w:szCs w:val="20"/>
        </w:rPr>
      </w:pPr>
      <w:r w:rsidRPr="0068627A">
        <w:rPr>
          <w:b/>
          <w:sz w:val="20"/>
          <w:szCs w:val="20"/>
        </w:rPr>
        <w:t>c)</w:t>
      </w:r>
      <w:r w:rsidRPr="0068627A">
        <w:rPr>
          <w:sz w:val="20"/>
          <w:szCs w:val="20"/>
        </w:rPr>
        <w:t xml:space="preserve"> quaisquer exigências da Fiscalização inerentes ao objeto deste Contrato deverão ser prontamente atendidas pela CONTRATADA, sem qual</w:t>
      </w:r>
      <w:r w:rsidR="005407E3">
        <w:rPr>
          <w:sz w:val="20"/>
          <w:szCs w:val="20"/>
        </w:rPr>
        <w:t>quer ônus para a Administração.</w:t>
      </w:r>
    </w:p>
    <w:p w:rsidR="0068627A" w:rsidRDefault="0068627A" w:rsidP="0046238B">
      <w:pPr>
        <w:pStyle w:val="Ttulo5"/>
        <w:spacing w:before="0"/>
        <w:jc w:val="center"/>
        <w:rPr>
          <w:rFonts w:ascii="Times New Roman" w:hAnsi="Times New Roman" w:cs="Times New Roman"/>
          <w:b/>
          <w:color w:val="auto"/>
          <w:sz w:val="20"/>
          <w:szCs w:val="20"/>
        </w:rPr>
      </w:pPr>
    </w:p>
    <w:p w:rsidR="0046238B" w:rsidRPr="0068627A" w:rsidRDefault="0046238B" w:rsidP="0046238B">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DO FORO</w:t>
      </w:r>
    </w:p>
    <w:p w:rsidR="0046238B" w:rsidRPr="0068627A" w:rsidRDefault="0046238B" w:rsidP="0046238B">
      <w:pPr>
        <w:jc w:val="both"/>
        <w:rPr>
          <w:b/>
          <w:sz w:val="20"/>
          <w:szCs w:val="20"/>
        </w:rPr>
      </w:pPr>
      <w:r w:rsidRPr="0068627A">
        <w:rPr>
          <w:b/>
          <w:sz w:val="20"/>
          <w:szCs w:val="20"/>
        </w:rPr>
        <w:t>Cláusula Décima Primeira:</w:t>
      </w:r>
    </w:p>
    <w:p w:rsidR="0046238B" w:rsidRPr="0068627A" w:rsidRDefault="0046238B" w:rsidP="0046238B">
      <w:pPr>
        <w:pStyle w:val="Corpodetexto3"/>
        <w:spacing w:after="0"/>
        <w:jc w:val="both"/>
        <w:rPr>
          <w:sz w:val="20"/>
          <w:szCs w:val="20"/>
        </w:rPr>
      </w:pPr>
      <w:r w:rsidRPr="0068627A">
        <w:rPr>
          <w:sz w:val="20"/>
          <w:szCs w:val="20"/>
        </w:rPr>
        <w:t>Fica eleito o Foro de Veranópolis para dirimir eventuais controvérsias oriundas do presente instrumento contratual, com exclusão de qualquer outro, por mais privilegiado que seja.</w:t>
      </w:r>
    </w:p>
    <w:p w:rsidR="0068627A" w:rsidRDefault="0068627A" w:rsidP="0046238B">
      <w:pPr>
        <w:jc w:val="both"/>
        <w:rPr>
          <w:sz w:val="20"/>
          <w:szCs w:val="20"/>
        </w:rPr>
      </w:pPr>
    </w:p>
    <w:p w:rsidR="0046238B" w:rsidRPr="0068627A" w:rsidRDefault="0046238B" w:rsidP="0046238B">
      <w:pPr>
        <w:jc w:val="both"/>
        <w:rPr>
          <w:sz w:val="20"/>
          <w:szCs w:val="20"/>
        </w:rPr>
      </w:pPr>
      <w:r w:rsidRPr="0068627A">
        <w:rPr>
          <w:sz w:val="20"/>
          <w:szCs w:val="20"/>
        </w:rPr>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r w:rsidRPr="0068627A">
        <w:rPr>
          <w:b/>
          <w:sz w:val="20"/>
          <w:szCs w:val="20"/>
        </w:rPr>
        <w:tab/>
      </w:r>
    </w:p>
    <w:p w:rsidR="00DF5018" w:rsidRDefault="00DF5018" w:rsidP="005407E3">
      <w:pPr>
        <w:tabs>
          <w:tab w:val="left" w:pos="1843"/>
        </w:tabs>
        <w:jc w:val="right"/>
        <w:rPr>
          <w:sz w:val="20"/>
          <w:szCs w:val="20"/>
        </w:rPr>
      </w:pPr>
    </w:p>
    <w:p w:rsidR="0068627A" w:rsidRDefault="00786158" w:rsidP="005407E3">
      <w:pPr>
        <w:tabs>
          <w:tab w:val="left" w:pos="1843"/>
        </w:tabs>
        <w:jc w:val="right"/>
        <w:rPr>
          <w:sz w:val="20"/>
          <w:szCs w:val="20"/>
        </w:rPr>
      </w:pPr>
      <w:proofErr w:type="spellStart"/>
      <w:r>
        <w:rPr>
          <w:sz w:val="20"/>
          <w:szCs w:val="20"/>
        </w:rPr>
        <w:t>Cotiporã</w:t>
      </w:r>
      <w:proofErr w:type="spellEnd"/>
      <w:r>
        <w:rPr>
          <w:sz w:val="20"/>
          <w:szCs w:val="20"/>
        </w:rPr>
        <w:t xml:space="preserve"> (RS</w:t>
      </w:r>
      <w:proofErr w:type="gramStart"/>
      <w:r>
        <w:rPr>
          <w:sz w:val="20"/>
          <w:szCs w:val="20"/>
        </w:rPr>
        <w:t>),  28</w:t>
      </w:r>
      <w:proofErr w:type="gramEnd"/>
      <w:r>
        <w:rPr>
          <w:sz w:val="20"/>
          <w:szCs w:val="20"/>
        </w:rPr>
        <w:t xml:space="preserve"> de março de 2022</w:t>
      </w:r>
    </w:p>
    <w:p w:rsidR="00786158" w:rsidRDefault="00786158" w:rsidP="005407E3">
      <w:pPr>
        <w:tabs>
          <w:tab w:val="left" w:pos="1843"/>
        </w:tabs>
        <w:jc w:val="right"/>
        <w:rPr>
          <w:sz w:val="20"/>
          <w:szCs w:val="20"/>
        </w:rPr>
      </w:pPr>
    </w:p>
    <w:p w:rsidR="00786158" w:rsidRDefault="00786158" w:rsidP="005407E3">
      <w:pPr>
        <w:tabs>
          <w:tab w:val="left" w:pos="1843"/>
        </w:tabs>
        <w:jc w:val="right"/>
        <w:rPr>
          <w:sz w:val="20"/>
          <w:szCs w:val="20"/>
        </w:rPr>
      </w:pPr>
    </w:p>
    <w:p w:rsidR="00786158" w:rsidRDefault="00786158" w:rsidP="005407E3">
      <w:pPr>
        <w:tabs>
          <w:tab w:val="left" w:pos="1843"/>
        </w:tabs>
        <w:jc w:val="right"/>
        <w:rPr>
          <w:sz w:val="20"/>
          <w:szCs w:val="20"/>
        </w:rPr>
      </w:pPr>
    </w:p>
    <w:p w:rsidR="0068627A" w:rsidRPr="0068627A" w:rsidRDefault="0068627A" w:rsidP="0046238B">
      <w:pPr>
        <w:tabs>
          <w:tab w:val="left" w:pos="1843"/>
        </w:tabs>
        <w:jc w:val="both"/>
        <w:rPr>
          <w:sz w:val="20"/>
          <w:szCs w:val="20"/>
        </w:rPr>
      </w:pPr>
    </w:p>
    <w:p w:rsidR="00272DAF" w:rsidRPr="0068627A" w:rsidRDefault="00272DAF" w:rsidP="0046238B">
      <w:pPr>
        <w:tabs>
          <w:tab w:val="left" w:pos="3969"/>
        </w:tabs>
        <w:rPr>
          <w:sz w:val="20"/>
          <w:szCs w:val="20"/>
        </w:rPr>
      </w:pPr>
      <w:r w:rsidRPr="0068627A">
        <w:rPr>
          <w:sz w:val="20"/>
          <w:szCs w:val="20"/>
        </w:rPr>
        <w:t xml:space="preserve">CONTRATANTE – Município de </w:t>
      </w:r>
      <w:proofErr w:type="spellStart"/>
      <w:r w:rsidRPr="0068627A">
        <w:rPr>
          <w:sz w:val="20"/>
          <w:szCs w:val="20"/>
        </w:rPr>
        <w:t>Cotiporã</w:t>
      </w:r>
      <w:proofErr w:type="spellEnd"/>
      <w:r w:rsidRPr="0068627A">
        <w:rPr>
          <w:sz w:val="20"/>
          <w:szCs w:val="20"/>
        </w:rPr>
        <w:tab/>
      </w:r>
      <w:r w:rsidRPr="0068627A">
        <w:rPr>
          <w:sz w:val="20"/>
          <w:szCs w:val="20"/>
        </w:rPr>
        <w:tab/>
      </w:r>
      <w:r w:rsidR="00AD5D17" w:rsidRPr="0068627A">
        <w:rPr>
          <w:sz w:val="20"/>
          <w:szCs w:val="20"/>
        </w:rPr>
        <w:tab/>
      </w:r>
      <w:r w:rsidRPr="0068627A">
        <w:rPr>
          <w:sz w:val="20"/>
          <w:szCs w:val="20"/>
        </w:rPr>
        <w:t>CONTRATADA</w:t>
      </w:r>
      <w:r w:rsidRPr="0068627A">
        <w:rPr>
          <w:b/>
          <w:sz w:val="20"/>
          <w:szCs w:val="20"/>
        </w:rPr>
        <w:t xml:space="preserve"> </w:t>
      </w:r>
      <w:r w:rsidR="00786158">
        <w:rPr>
          <w:sz w:val="20"/>
          <w:szCs w:val="20"/>
        </w:rPr>
        <w:t>–</w:t>
      </w:r>
      <w:r w:rsidRPr="0068627A">
        <w:rPr>
          <w:sz w:val="20"/>
          <w:szCs w:val="20"/>
        </w:rPr>
        <w:t xml:space="preserve"> </w:t>
      </w:r>
      <w:r w:rsidR="00786158">
        <w:rPr>
          <w:sz w:val="20"/>
          <w:szCs w:val="20"/>
        </w:rPr>
        <w:t xml:space="preserve">D’COMAQ IND. E COM. </w:t>
      </w:r>
    </w:p>
    <w:p w:rsidR="00272DAF" w:rsidRPr="0068627A" w:rsidRDefault="00786158" w:rsidP="0046238B">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272DAF" w:rsidRPr="0068627A">
        <w:rPr>
          <w:b/>
          <w:sz w:val="20"/>
          <w:szCs w:val="20"/>
        </w:rPr>
        <w:t xml:space="preserve"> </w:t>
      </w:r>
      <w:r w:rsidR="00AD5D17" w:rsidRPr="0068627A">
        <w:rPr>
          <w:b/>
          <w:sz w:val="20"/>
          <w:szCs w:val="20"/>
        </w:rPr>
        <w:tab/>
      </w:r>
      <w:r w:rsidR="00AD5D17" w:rsidRPr="0068627A">
        <w:rPr>
          <w:b/>
          <w:sz w:val="20"/>
          <w:szCs w:val="20"/>
        </w:rPr>
        <w:tab/>
      </w:r>
      <w:r w:rsidR="00AD5D17" w:rsidRPr="0068627A">
        <w:rPr>
          <w:b/>
          <w:sz w:val="20"/>
          <w:szCs w:val="20"/>
        </w:rPr>
        <w:tab/>
      </w:r>
      <w:r w:rsidR="00AD5D17" w:rsidRPr="0068627A">
        <w:rPr>
          <w:b/>
          <w:sz w:val="20"/>
          <w:szCs w:val="20"/>
        </w:rPr>
        <w:tab/>
      </w:r>
      <w:r>
        <w:rPr>
          <w:b/>
          <w:sz w:val="20"/>
          <w:szCs w:val="20"/>
        </w:rPr>
        <w:t>Fernando De Conto</w:t>
      </w:r>
    </w:p>
    <w:p w:rsidR="0068627A" w:rsidRDefault="00392F0F" w:rsidP="00A5717D">
      <w:pPr>
        <w:tabs>
          <w:tab w:val="left" w:pos="1843"/>
        </w:tabs>
        <w:jc w:val="both"/>
        <w:rPr>
          <w:sz w:val="20"/>
          <w:szCs w:val="20"/>
        </w:rPr>
      </w:pPr>
      <w:r w:rsidRPr="0068627A">
        <w:rPr>
          <w:sz w:val="20"/>
          <w:szCs w:val="20"/>
        </w:rPr>
        <w:t>Prefeit</w:t>
      </w:r>
      <w:r w:rsidR="00786158">
        <w:rPr>
          <w:sz w:val="20"/>
          <w:szCs w:val="20"/>
        </w:rPr>
        <w:t xml:space="preserve">a </w:t>
      </w:r>
      <w:r w:rsidR="00DF5018">
        <w:rPr>
          <w:sz w:val="20"/>
          <w:szCs w:val="20"/>
        </w:rPr>
        <w:t xml:space="preserve">de </w:t>
      </w:r>
      <w:proofErr w:type="spellStart"/>
      <w:r w:rsidR="00DF5018">
        <w:rPr>
          <w:sz w:val="20"/>
          <w:szCs w:val="20"/>
        </w:rPr>
        <w:t>Cotiporã</w:t>
      </w:r>
      <w:proofErr w:type="spellEnd"/>
      <w:r w:rsidR="00786158">
        <w:rPr>
          <w:sz w:val="20"/>
          <w:szCs w:val="20"/>
        </w:rPr>
        <w:t xml:space="preserve"> Em Exercício                              </w:t>
      </w:r>
      <w:r w:rsidR="00DF5018">
        <w:rPr>
          <w:sz w:val="20"/>
          <w:szCs w:val="20"/>
        </w:rPr>
        <w:t xml:space="preserve">            </w:t>
      </w:r>
      <w:r w:rsidR="00786158">
        <w:rPr>
          <w:sz w:val="20"/>
          <w:szCs w:val="20"/>
        </w:rPr>
        <w:t xml:space="preserve">   Sócio Administrador</w:t>
      </w:r>
    </w:p>
    <w:p w:rsidR="00786158" w:rsidRDefault="00786158" w:rsidP="00A5717D">
      <w:pPr>
        <w:tabs>
          <w:tab w:val="left" w:pos="1843"/>
        </w:tabs>
        <w:jc w:val="both"/>
        <w:rPr>
          <w:sz w:val="20"/>
          <w:szCs w:val="20"/>
        </w:rPr>
      </w:pPr>
    </w:p>
    <w:p w:rsidR="005407E3" w:rsidRPr="005407E3" w:rsidRDefault="005407E3" w:rsidP="00A5717D">
      <w:pPr>
        <w:tabs>
          <w:tab w:val="left" w:pos="1843"/>
        </w:tabs>
        <w:jc w:val="both"/>
        <w:rPr>
          <w:sz w:val="20"/>
          <w:szCs w:val="20"/>
        </w:rPr>
      </w:pPr>
    </w:p>
    <w:p w:rsidR="00A82D3A" w:rsidRDefault="00A82D3A" w:rsidP="00A5717D">
      <w:pPr>
        <w:tabs>
          <w:tab w:val="left" w:pos="1843"/>
        </w:tabs>
        <w:jc w:val="both"/>
        <w:rPr>
          <w:sz w:val="20"/>
          <w:szCs w:val="20"/>
        </w:rPr>
      </w:pPr>
      <w:r w:rsidRPr="00DD23C5">
        <w:rPr>
          <w:sz w:val="20"/>
          <w:szCs w:val="20"/>
          <w:u w:val="single"/>
        </w:rPr>
        <w:t>Testemunhas</w:t>
      </w:r>
      <w:r w:rsidRPr="00DD23C5">
        <w:rPr>
          <w:sz w:val="20"/>
          <w:szCs w:val="20"/>
        </w:rPr>
        <w:t>:</w:t>
      </w:r>
    </w:p>
    <w:p w:rsidR="00786158" w:rsidRPr="00DD23C5" w:rsidRDefault="00786158" w:rsidP="00A5717D">
      <w:pPr>
        <w:tabs>
          <w:tab w:val="left" w:pos="1843"/>
        </w:tabs>
        <w:jc w:val="both"/>
        <w:rPr>
          <w:sz w:val="20"/>
          <w:szCs w:val="20"/>
        </w:rPr>
      </w:pPr>
    </w:p>
    <w:p w:rsidR="00786158" w:rsidRDefault="00786158" w:rsidP="00A5717D">
      <w:pPr>
        <w:tabs>
          <w:tab w:val="left" w:pos="1843"/>
        </w:tabs>
        <w:jc w:val="both"/>
        <w:rPr>
          <w:sz w:val="20"/>
          <w:szCs w:val="20"/>
        </w:rPr>
      </w:pPr>
    </w:p>
    <w:p w:rsidR="00DF5018" w:rsidRPr="00DD23C5" w:rsidRDefault="00DF5018" w:rsidP="00A5717D">
      <w:pPr>
        <w:tabs>
          <w:tab w:val="left" w:pos="1843"/>
        </w:tabs>
        <w:jc w:val="both"/>
        <w:rPr>
          <w:sz w:val="20"/>
          <w:szCs w:val="20"/>
        </w:rPr>
      </w:pPr>
    </w:p>
    <w:p w:rsidR="004374FF" w:rsidRPr="00DD23C5" w:rsidRDefault="005407E3" w:rsidP="004374FF">
      <w:pPr>
        <w:keepNext/>
        <w:outlineLvl w:val="3"/>
        <w:rPr>
          <w:b/>
          <w:sz w:val="20"/>
          <w:szCs w:val="20"/>
          <w:lang w:val="it-IT"/>
        </w:rPr>
      </w:pPr>
      <w:r>
        <w:rPr>
          <w:b/>
          <w:sz w:val="20"/>
          <w:szCs w:val="20"/>
          <w:lang w:val="it-IT"/>
        </w:rPr>
        <w:t>Va</w:t>
      </w:r>
      <w:r w:rsidR="00EC04ED" w:rsidRPr="00DD23C5">
        <w:rPr>
          <w:b/>
          <w:sz w:val="20"/>
          <w:szCs w:val="20"/>
          <w:lang w:val="it-IT"/>
        </w:rPr>
        <w:t>ldir Falcade</w:t>
      </w:r>
      <w:r w:rsidR="00EC04ED" w:rsidRPr="00DD23C5">
        <w:rPr>
          <w:b/>
          <w:sz w:val="20"/>
          <w:szCs w:val="20"/>
          <w:lang w:val="it-IT"/>
        </w:rPr>
        <w:tab/>
      </w:r>
      <w:r w:rsidR="00EC04ED" w:rsidRPr="00DD23C5">
        <w:rPr>
          <w:b/>
          <w:sz w:val="20"/>
          <w:szCs w:val="20"/>
          <w:lang w:val="it-IT"/>
        </w:rPr>
        <w:tab/>
      </w:r>
      <w:r>
        <w:rPr>
          <w:b/>
          <w:sz w:val="20"/>
          <w:szCs w:val="20"/>
          <w:lang w:val="it-IT"/>
        </w:rPr>
        <w:tab/>
        <w:t xml:space="preserve">               </w:t>
      </w:r>
      <w:r w:rsidRPr="005407E3">
        <w:rPr>
          <w:b/>
          <w:sz w:val="20"/>
          <w:szCs w:val="20"/>
          <w:lang w:val="it-IT"/>
        </w:rPr>
        <w:t>Ivaldo Wearich</w:t>
      </w:r>
      <w:r w:rsidR="004374FF" w:rsidRPr="00DD23C5">
        <w:rPr>
          <w:b/>
          <w:color w:val="FF0000"/>
          <w:sz w:val="20"/>
          <w:szCs w:val="20"/>
          <w:lang w:val="it-IT"/>
        </w:rPr>
        <w:tab/>
        <w:t xml:space="preserve">  </w:t>
      </w:r>
      <w:r w:rsidR="00DD23C5">
        <w:rPr>
          <w:b/>
          <w:color w:val="FF0000"/>
          <w:sz w:val="20"/>
          <w:szCs w:val="20"/>
          <w:lang w:val="it-IT"/>
        </w:rPr>
        <w:tab/>
        <w:t xml:space="preserve"> </w:t>
      </w:r>
      <w:r w:rsidR="004374FF" w:rsidRPr="00DD23C5">
        <w:rPr>
          <w:b/>
          <w:sz w:val="20"/>
          <w:szCs w:val="20"/>
          <w:lang w:val="it-IT"/>
        </w:rPr>
        <w:t xml:space="preserve"> </w:t>
      </w:r>
      <w:r w:rsidR="00DD23C5">
        <w:rPr>
          <w:b/>
          <w:sz w:val="20"/>
          <w:szCs w:val="20"/>
          <w:lang w:val="it-IT"/>
        </w:rPr>
        <w:t xml:space="preserve"> </w:t>
      </w:r>
      <w:r>
        <w:rPr>
          <w:b/>
          <w:sz w:val="20"/>
          <w:szCs w:val="20"/>
          <w:lang w:val="it-IT"/>
        </w:rPr>
        <w:t xml:space="preserve">               A</w:t>
      </w:r>
      <w:r w:rsidR="00040281" w:rsidRPr="00DD23C5">
        <w:rPr>
          <w:b/>
          <w:sz w:val="20"/>
          <w:szCs w:val="20"/>
          <w:lang w:val="it-IT"/>
        </w:rPr>
        <w:t>lan Martins das Chagas</w:t>
      </w:r>
    </w:p>
    <w:p w:rsidR="00A82D3A" w:rsidRDefault="004374FF" w:rsidP="00D61D64">
      <w:pPr>
        <w:rPr>
          <w:sz w:val="18"/>
          <w:szCs w:val="18"/>
        </w:rPr>
      </w:pPr>
      <w:r w:rsidRPr="00DD23C5">
        <w:rPr>
          <w:sz w:val="18"/>
          <w:szCs w:val="18"/>
        </w:rPr>
        <w:t xml:space="preserve">CPF/MF nº: </w:t>
      </w:r>
      <w:r w:rsidR="00EC04ED" w:rsidRPr="00DD23C5">
        <w:rPr>
          <w:sz w:val="18"/>
          <w:szCs w:val="18"/>
        </w:rPr>
        <w:t>592.179.520-87</w:t>
      </w:r>
      <w:r w:rsidRPr="00DD23C5">
        <w:rPr>
          <w:sz w:val="18"/>
          <w:szCs w:val="18"/>
        </w:rPr>
        <w:t xml:space="preserve"> </w:t>
      </w:r>
      <w:proofErr w:type="gramStart"/>
      <w:r w:rsidRPr="00DD23C5">
        <w:rPr>
          <w:sz w:val="18"/>
          <w:szCs w:val="18"/>
        </w:rPr>
        <w:tab/>
        <w:t xml:space="preserve">  </w:t>
      </w:r>
      <w:r w:rsidRPr="00DD23C5">
        <w:rPr>
          <w:sz w:val="18"/>
          <w:szCs w:val="18"/>
        </w:rPr>
        <w:tab/>
      </w:r>
      <w:proofErr w:type="gramEnd"/>
      <w:r w:rsidR="007A0BA6">
        <w:rPr>
          <w:sz w:val="18"/>
          <w:szCs w:val="18"/>
        </w:rPr>
        <w:t xml:space="preserve">               </w:t>
      </w:r>
      <w:r w:rsidRPr="00DD23C5">
        <w:rPr>
          <w:sz w:val="18"/>
          <w:szCs w:val="18"/>
        </w:rPr>
        <w:t xml:space="preserve"> CPF/MF nº: </w:t>
      </w:r>
      <w:r w:rsidR="005407E3">
        <w:rPr>
          <w:iCs/>
          <w:sz w:val="18"/>
          <w:szCs w:val="18"/>
        </w:rPr>
        <w:t>312.636.230-34</w:t>
      </w:r>
      <w:r w:rsidRPr="00DD23C5">
        <w:rPr>
          <w:sz w:val="18"/>
          <w:szCs w:val="18"/>
        </w:rPr>
        <w:tab/>
        <w:t xml:space="preserve">   </w:t>
      </w:r>
      <w:r w:rsidR="007A0BA6">
        <w:rPr>
          <w:sz w:val="18"/>
          <w:szCs w:val="18"/>
        </w:rPr>
        <w:tab/>
        <w:t xml:space="preserve">   </w:t>
      </w:r>
      <w:r w:rsidR="00040281" w:rsidRPr="00DD23C5">
        <w:rPr>
          <w:sz w:val="18"/>
          <w:szCs w:val="18"/>
        </w:rPr>
        <w:t>Assessoria Jurídica</w:t>
      </w:r>
      <w:r w:rsidRPr="00DD23C5">
        <w:rPr>
          <w:sz w:val="18"/>
          <w:szCs w:val="18"/>
        </w:rPr>
        <w:t xml:space="preserve"> - OAB/RS </w:t>
      </w:r>
      <w:r w:rsidR="00040281" w:rsidRPr="00DD23C5">
        <w:rPr>
          <w:sz w:val="18"/>
          <w:szCs w:val="18"/>
        </w:rPr>
        <w:t>57.674</w:t>
      </w:r>
    </w:p>
    <w:p w:rsidR="005407E3" w:rsidRDefault="005407E3" w:rsidP="00D61D64">
      <w:pPr>
        <w:rPr>
          <w:sz w:val="18"/>
          <w:szCs w:val="18"/>
        </w:rPr>
      </w:pPr>
    </w:p>
    <w:p w:rsidR="005407E3" w:rsidRDefault="005407E3" w:rsidP="00D61D64">
      <w:pPr>
        <w:rPr>
          <w:sz w:val="18"/>
          <w:szCs w:val="18"/>
        </w:rPr>
      </w:pPr>
    </w:p>
    <w:p w:rsidR="005407E3" w:rsidRDefault="005407E3" w:rsidP="00D61D64">
      <w:pPr>
        <w:rPr>
          <w:sz w:val="18"/>
          <w:szCs w:val="18"/>
        </w:rPr>
      </w:pPr>
    </w:p>
    <w:p w:rsidR="005407E3" w:rsidRPr="00DD23C5" w:rsidRDefault="005407E3" w:rsidP="00D61D64">
      <w:pPr>
        <w:rPr>
          <w:sz w:val="18"/>
          <w:szCs w:val="18"/>
        </w:rPr>
      </w:pPr>
    </w:p>
    <w:sectPr w:rsidR="005407E3" w:rsidRPr="00DD23C5"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9D" w:rsidRDefault="0031769D" w:rsidP="00965D67">
      <w:r>
        <w:separator/>
      </w:r>
    </w:p>
  </w:endnote>
  <w:endnote w:type="continuationSeparator" w:id="0">
    <w:p w:rsidR="0031769D" w:rsidRDefault="0031769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3D" w:rsidRPr="00EE596B" w:rsidRDefault="00667C3D"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667C3D" w:rsidRPr="00EE596B" w:rsidRDefault="0031769D" w:rsidP="00965D67">
    <w:pPr>
      <w:pStyle w:val="Rodap"/>
      <w:jc w:val="center"/>
      <w:rPr>
        <w:rFonts w:ascii="Arial Narrow" w:hAnsi="Arial Narrow" w:cs="Miriam Fixed"/>
        <w:sz w:val="18"/>
        <w:szCs w:val="18"/>
        <w:lang w:val="en-US"/>
      </w:rPr>
    </w:pPr>
    <w:hyperlink r:id="rId1" w:history="1">
      <w:r w:rsidR="00667C3D" w:rsidRPr="008E58AF">
        <w:rPr>
          <w:rStyle w:val="Hyperlink"/>
          <w:rFonts w:ascii="Arial Narrow" w:hAnsi="Arial Narrow" w:cs="Miriam Fixed"/>
          <w:sz w:val="18"/>
          <w:szCs w:val="18"/>
          <w:lang w:val="en-US"/>
        </w:rPr>
        <w:t>www.cotipora.rs.gov.br</w:t>
      </w:r>
    </w:hyperlink>
    <w:r w:rsidR="00667C3D">
      <w:rPr>
        <w:rFonts w:ascii="Arial Narrow" w:hAnsi="Arial Narrow" w:cs="Miriam Fixed"/>
        <w:sz w:val="18"/>
        <w:szCs w:val="18"/>
        <w:lang w:val="en-US"/>
      </w:rPr>
      <w:t xml:space="preserve"> </w:t>
    </w:r>
    <w:r w:rsidR="00667C3D" w:rsidRPr="00EE596B">
      <w:rPr>
        <w:rFonts w:ascii="Arial Narrow" w:hAnsi="Arial Narrow" w:cs="Miriam Fixed"/>
        <w:sz w:val="18"/>
        <w:szCs w:val="18"/>
        <w:lang w:val="en-US"/>
      </w:rPr>
      <w:t xml:space="preserve"> - CEP: 95.335-000 – COTIPORÃ/RS</w:t>
    </w:r>
    <w:r w:rsidR="00667C3D">
      <w:rPr>
        <w:rFonts w:ascii="Arial Narrow" w:hAnsi="Arial Narrow" w:cs="Miriam Fixed"/>
        <w:sz w:val="18"/>
        <w:szCs w:val="18"/>
        <w:lang w:val="en-US"/>
      </w:rPr>
      <w:t>.</w:t>
    </w:r>
  </w:p>
  <w:p w:rsidR="00667C3D" w:rsidRPr="0067203A" w:rsidRDefault="00667C3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9D" w:rsidRDefault="0031769D" w:rsidP="00965D67">
      <w:r>
        <w:separator/>
      </w:r>
    </w:p>
  </w:footnote>
  <w:footnote w:type="continuationSeparator" w:id="0">
    <w:p w:rsidR="0031769D" w:rsidRDefault="0031769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FC" w:rsidRDefault="00C700FC" w:rsidP="00C700FC">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2A25743E" wp14:editId="79E92D89">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667C3D" w:rsidRPr="00C700FC" w:rsidRDefault="00667C3D" w:rsidP="00C700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3425C4"/>
    <w:multiLevelType w:val="multilevel"/>
    <w:tmpl w:val="020CD5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4E0236"/>
    <w:multiLevelType w:val="multilevel"/>
    <w:tmpl w:val="EC6690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0"/>
  </w:num>
  <w:num w:numId="4">
    <w:abstractNumId w:val="2"/>
  </w:num>
  <w:num w:numId="5">
    <w:abstractNumId w:val="8"/>
  </w:num>
  <w:num w:numId="6">
    <w:abstractNumId w:val="6"/>
  </w:num>
  <w:num w:numId="7">
    <w:abstractNumId w:val="11"/>
  </w:num>
  <w:num w:numId="8">
    <w:abstractNumId w:val="5"/>
  </w:num>
  <w:num w:numId="9">
    <w:abstractNumId w:val="3"/>
  </w:num>
  <w:num w:numId="10">
    <w:abstractNumId w:val="7"/>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67"/>
    <w:rsid w:val="0000000B"/>
    <w:rsid w:val="00003F86"/>
    <w:rsid w:val="00006649"/>
    <w:rsid w:val="00006DB4"/>
    <w:rsid w:val="00007B3C"/>
    <w:rsid w:val="00011478"/>
    <w:rsid w:val="000229CC"/>
    <w:rsid w:val="00037CEF"/>
    <w:rsid w:val="00040281"/>
    <w:rsid w:val="00042173"/>
    <w:rsid w:val="000434F2"/>
    <w:rsid w:val="00043F17"/>
    <w:rsid w:val="00052FAF"/>
    <w:rsid w:val="00056D6C"/>
    <w:rsid w:val="00062F1A"/>
    <w:rsid w:val="00071BBE"/>
    <w:rsid w:val="00071C69"/>
    <w:rsid w:val="0008465D"/>
    <w:rsid w:val="00091967"/>
    <w:rsid w:val="00092D20"/>
    <w:rsid w:val="00095254"/>
    <w:rsid w:val="00095B1A"/>
    <w:rsid w:val="000A1154"/>
    <w:rsid w:val="000A5448"/>
    <w:rsid w:val="000A5C1E"/>
    <w:rsid w:val="000B278E"/>
    <w:rsid w:val="000B5224"/>
    <w:rsid w:val="000C68A2"/>
    <w:rsid w:val="000D18B6"/>
    <w:rsid w:val="000F6663"/>
    <w:rsid w:val="00113C61"/>
    <w:rsid w:val="00117FA2"/>
    <w:rsid w:val="001205F1"/>
    <w:rsid w:val="001206DB"/>
    <w:rsid w:val="00122123"/>
    <w:rsid w:val="0012624A"/>
    <w:rsid w:val="00133A32"/>
    <w:rsid w:val="00134260"/>
    <w:rsid w:val="001371D4"/>
    <w:rsid w:val="00140811"/>
    <w:rsid w:val="0014185B"/>
    <w:rsid w:val="001431D3"/>
    <w:rsid w:val="001475AC"/>
    <w:rsid w:val="00150550"/>
    <w:rsid w:val="00151BF5"/>
    <w:rsid w:val="001528F3"/>
    <w:rsid w:val="00152DD5"/>
    <w:rsid w:val="001607F4"/>
    <w:rsid w:val="00163A32"/>
    <w:rsid w:val="00172E73"/>
    <w:rsid w:val="00176274"/>
    <w:rsid w:val="0019131F"/>
    <w:rsid w:val="00197C30"/>
    <w:rsid w:val="001A5247"/>
    <w:rsid w:val="001A5F28"/>
    <w:rsid w:val="001A6109"/>
    <w:rsid w:val="001A6476"/>
    <w:rsid w:val="001B232E"/>
    <w:rsid w:val="001B4F15"/>
    <w:rsid w:val="001C0155"/>
    <w:rsid w:val="001C3B55"/>
    <w:rsid w:val="001D4354"/>
    <w:rsid w:val="001D5CAB"/>
    <w:rsid w:val="001D75CF"/>
    <w:rsid w:val="001E1672"/>
    <w:rsid w:val="001E574B"/>
    <w:rsid w:val="00213936"/>
    <w:rsid w:val="0021723D"/>
    <w:rsid w:val="0023218B"/>
    <w:rsid w:val="002327E9"/>
    <w:rsid w:val="00234289"/>
    <w:rsid w:val="00236543"/>
    <w:rsid w:val="00236AC0"/>
    <w:rsid w:val="00244724"/>
    <w:rsid w:val="0024484E"/>
    <w:rsid w:val="00253496"/>
    <w:rsid w:val="002558F1"/>
    <w:rsid w:val="00261B06"/>
    <w:rsid w:val="00261DD7"/>
    <w:rsid w:val="00262171"/>
    <w:rsid w:val="00272DAF"/>
    <w:rsid w:val="00277628"/>
    <w:rsid w:val="00290A50"/>
    <w:rsid w:val="002A049D"/>
    <w:rsid w:val="002A2994"/>
    <w:rsid w:val="002A60A4"/>
    <w:rsid w:val="002B29AE"/>
    <w:rsid w:val="002B4451"/>
    <w:rsid w:val="002B44A3"/>
    <w:rsid w:val="002B7522"/>
    <w:rsid w:val="002C06AC"/>
    <w:rsid w:val="002C2906"/>
    <w:rsid w:val="002C5EF9"/>
    <w:rsid w:val="002C6B48"/>
    <w:rsid w:val="002D1144"/>
    <w:rsid w:val="002E3127"/>
    <w:rsid w:val="002E7041"/>
    <w:rsid w:val="002F26FC"/>
    <w:rsid w:val="00311DF6"/>
    <w:rsid w:val="00311ED2"/>
    <w:rsid w:val="0031769D"/>
    <w:rsid w:val="0032040D"/>
    <w:rsid w:val="00323118"/>
    <w:rsid w:val="003267DB"/>
    <w:rsid w:val="003317DB"/>
    <w:rsid w:val="00331B6D"/>
    <w:rsid w:val="00347B53"/>
    <w:rsid w:val="003512C9"/>
    <w:rsid w:val="003563BB"/>
    <w:rsid w:val="00371403"/>
    <w:rsid w:val="00381D8C"/>
    <w:rsid w:val="00383208"/>
    <w:rsid w:val="00383E2A"/>
    <w:rsid w:val="00392F0F"/>
    <w:rsid w:val="00393685"/>
    <w:rsid w:val="00395380"/>
    <w:rsid w:val="003A5AD6"/>
    <w:rsid w:val="003A5F1A"/>
    <w:rsid w:val="003B45AC"/>
    <w:rsid w:val="003B5FEA"/>
    <w:rsid w:val="003C2A24"/>
    <w:rsid w:val="003C4477"/>
    <w:rsid w:val="003E4C71"/>
    <w:rsid w:val="003E64C0"/>
    <w:rsid w:val="003F43FD"/>
    <w:rsid w:val="003F5B96"/>
    <w:rsid w:val="003F5C5A"/>
    <w:rsid w:val="00405777"/>
    <w:rsid w:val="00407866"/>
    <w:rsid w:val="00411904"/>
    <w:rsid w:val="004134F0"/>
    <w:rsid w:val="004135EF"/>
    <w:rsid w:val="00413855"/>
    <w:rsid w:val="00432890"/>
    <w:rsid w:val="004374FF"/>
    <w:rsid w:val="004438C6"/>
    <w:rsid w:val="0044648C"/>
    <w:rsid w:val="00446A07"/>
    <w:rsid w:val="00447C23"/>
    <w:rsid w:val="0045073A"/>
    <w:rsid w:val="00450BBE"/>
    <w:rsid w:val="00451207"/>
    <w:rsid w:val="00454C29"/>
    <w:rsid w:val="00456FE1"/>
    <w:rsid w:val="0046238B"/>
    <w:rsid w:val="00465263"/>
    <w:rsid w:val="00467E81"/>
    <w:rsid w:val="00471DE8"/>
    <w:rsid w:val="00473A84"/>
    <w:rsid w:val="00486001"/>
    <w:rsid w:val="00487BB1"/>
    <w:rsid w:val="00495D12"/>
    <w:rsid w:val="004A0088"/>
    <w:rsid w:val="004A4EC2"/>
    <w:rsid w:val="004B0169"/>
    <w:rsid w:val="004B4CCC"/>
    <w:rsid w:val="004C3DEC"/>
    <w:rsid w:val="004C6B3D"/>
    <w:rsid w:val="004C76CE"/>
    <w:rsid w:val="004D4704"/>
    <w:rsid w:val="004D54B8"/>
    <w:rsid w:val="004E233C"/>
    <w:rsid w:val="004F1A67"/>
    <w:rsid w:val="004F2A61"/>
    <w:rsid w:val="004F4F0F"/>
    <w:rsid w:val="005020F7"/>
    <w:rsid w:val="00507033"/>
    <w:rsid w:val="005126B7"/>
    <w:rsid w:val="00521880"/>
    <w:rsid w:val="00525A70"/>
    <w:rsid w:val="00535013"/>
    <w:rsid w:val="00535B72"/>
    <w:rsid w:val="005407E3"/>
    <w:rsid w:val="00550981"/>
    <w:rsid w:val="00556E27"/>
    <w:rsid w:val="005611D0"/>
    <w:rsid w:val="0056239F"/>
    <w:rsid w:val="00567B46"/>
    <w:rsid w:val="005734E2"/>
    <w:rsid w:val="005806AE"/>
    <w:rsid w:val="0058211D"/>
    <w:rsid w:val="00594365"/>
    <w:rsid w:val="00594A18"/>
    <w:rsid w:val="005A005C"/>
    <w:rsid w:val="005A04F5"/>
    <w:rsid w:val="005A216E"/>
    <w:rsid w:val="005A5D7C"/>
    <w:rsid w:val="005A7549"/>
    <w:rsid w:val="005B0DB1"/>
    <w:rsid w:val="005C52CB"/>
    <w:rsid w:val="005D21AE"/>
    <w:rsid w:val="005D2BCF"/>
    <w:rsid w:val="005D7E59"/>
    <w:rsid w:val="005E1223"/>
    <w:rsid w:val="005E2783"/>
    <w:rsid w:val="005E4F4C"/>
    <w:rsid w:val="005F035A"/>
    <w:rsid w:val="00601EF0"/>
    <w:rsid w:val="00603878"/>
    <w:rsid w:val="00605C36"/>
    <w:rsid w:val="00611736"/>
    <w:rsid w:val="00611C76"/>
    <w:rsid w:val="00611EA3"/>
    <w:rsid w:val="006167B2"/>
    <w:rsid w:val="006201D8"/>
    <w:rsid w:val="00627628"/>
    <w:rsid w:val="00632A01"/>
    <w:rsid w:val="006363F5"/>
    <w:rsid w:val="00640269"/>
    <w:rsid w:val="006418AB"/>
    <w:rsid w:val="00643BA7"/>
    <w:rsid w:val="00644C88"/>
    <w:rsid w:val="00644D2D"/>
    <w:rsid w:val="00645899"/>
    <w:rsid w:val="006461D3"/>
    <w:rsid w:val="006508A5"/>
    <w:rsid w:val="00662227"/>
    <w:rsid w:val="00666226"/>
    <w:rsid w:val="00667C3D"/>
    <w:rsid w:val="0067203A"/>
    <w:rsid w:val="00673FFD"/>
    <w:rsid w:val="006764BB"/>
    <w:rsid w:val="00682137"/>
    <w:rsid w:val="00685283"/>
    <w:rsid w:val="0068627A"/>
    <w:rsid w:val="0069037C"/>
    <w:rsid w:val="00696362"/>
    <w:rsid w:val="006A68D4"/>
    <w:rsid w:val="006B013B"/>
    <w:rsid w:val="006B3B44"/>
    <w:rsid w:val="006B76C8"/>
    <w:rsid w:val="006B7F14"/>
    <w:rsid w:val="006C1425"/>
    <w:rsid w:val="006C37DF"/>
    <w:rsid w:val="006C3F65"/>
    <w:rsid w:val="006D0A93"/>
    <w:rsid w:val="006D236B"/>
    <w:rsid w:val="006E3C52"/>
    <w:rsid w:val="006E6B3E"/>
    <w:rsid w:val="006F20B2"/>
    <w:rsid w:val="007032D9"/>
    <w:rsid w:val="007051D8"/>
    <w:rsid w:val="007070AD"/>
    <w:rsid w:val="00710D97"/>
    <w:rsid w:val="00711310"/>
    <w:rsid w:val="00717B17"/>
    <w:rsid w:val="00721E91"/>
    <w:rsid w:val="00725658"/>
    <w:rsid w:val="007264A6"/>
    <w:rsid w:val="0074409F"/>
    <w:rsid w:val="007504DE"/>
    <w:rsid w:val="00751289"/>
    <w:rsid w:val="00756E5A"/>
    <w:rsid w:val="00757534"/>
    <w:rsid w:val="0076659B"/>
    <w:rsid w:val="00771733"/>
    <w:rsid w:val="00786158"/>
    <w:rsid w:val="00786C0F"/>
    <w:rsid w:val="007A0BA6"/>
    <w:rsid w:val="007A5645"/>
    <w:rsid w:val="007B6A5E"/>
    <w:rsid w:val="007C4742"/>
    <w:rsid w:val="007D676E"/>
    <w:rsid w:val="007E5EFA"/>
    <w:rsid w:val="00814C27"/>
    <w:rsid w:val="0081799C"/>
    <w:rsid w:val="008254D0"/>
    <w:rsid w:val="00837EC1"/>
    <w:rsid w:val="0084175A"/>
    <w:rsid w:val="0084699C"/>
    <w:rsid w:val="00854622"/>
    <w:rsid w:val="00854644"/>
    <w:rsid w:val="008675AC"/>
    <w:rsid w:val="00890A65"/>
    <w:rsid w:val="00892162"/>
    <w:rsid w:val="008931A3"/>
    <w:rsid w:val="008952E8"/>
    <w:rsid w:val="00896346"/>
    <w:rsid w:val="008A70C3"/>
    <w:rsid w:val="008A73C5"/>
    <w:rsid w:val="008A7DB5"/>
    <w:rsid w:val="008B3582"/>
    <w:rsid w:val="008B37FF"/>
    <w:rsid w:val="008B418F"/>
    <w:rsid w:val="008D28A6"/>
    <w:rsid w:val="008D379A"/>
    <w:rsid w:val="008D4404"/>
    <w:rsid w:val="008E1D5A"/>
    <w:rsid w:val="008E7B83"/>
    <w:rsid w:val="008F42AA"/>
    <w:rsid w:val="0090523A"/>
    <w:rsid w:val="00910D4E"/>
    <w:rsid w:val="00911283"/>
    <w:rsid w:val="00916630"/>
    <w:rsid w:val="00924AE9"/>
    <w:rsid w:val="00925858"/>
    <w:rsid w:val="00934585"/>
    <w:rsid w:val="00943044"/>
    <w:rsid w:val="009474A4"/>
    <w:rsid w:val="00951EAF"/>
    <w:rsid w:val="00952153"/>
    <w:rsid w:val="00953FE5"/>
    <w:rsid w:val="0095584C"/>
    <w:rsid w:val="00960386"/>
    <w:rsid w:val="009640D5"/>
    <w:rsid w:val="0096578D"/>
    <w:rsid w:val="00965D67"/>
    <w:rsid w:val="00990F49"/>
    <w:rsid w:val="00994676"/>
    <w:rsid w:val="009964DE"/>
    <w:rsid w:val="00996ADE"/>
    <w:rsid w:val="00997DDC"/>
    <w:rsid w:val="009B7119"/>
    <w:rsid w:val="009B7E83"/>
    <w:rsid w:val="009C1B34"/>
    <w:rsid w:val="009C3698"/>
    <w:rsid w:val="009C5797"/>
    <w:rsid w:val="009F64DA"/>
    <w:rsid w:val="00A049A8"/>
    <w:rsid w:val="00A0796C"/>
    <w:rsid w:val="00A11B36"/>
    <w:rsid w:val="00A2079B"/>
    <w:rsid w:val="00A30586"/>
    <w:rsid w:val="00A31F94"/>
    <w:rsid w:val="00A35DC7"/>
    <w:rsid w:val="00A41CFE"/>
    <w:rsid w:val="00A42BAF"/>
    <w:rsid w:val="00A5717D"/>
    <w:rsid w:val="00A60F54"/>
    <w:rsid w:val="00A619D2"/>
    <w:rsid w:val="00A6239F"/>
    <w:rsid w:val="00A66B4A"/>
    <w:rsid w:val="00A767F6"/>
    <w:rsid w:val="00A76EB4"/>
    <w:rsid w:val="00A82D3A"/>
    <w:rsid w:val="00A924A1"/>
    <w:rsid w:val="00AA64F0"/>
    <w:rsid w:val="00AA7AE8"/>
    <w:rsid w:val="00AB17D2"/>
    <w:rsid w:val="00AB3649"/>
    <w:rsid w:val="00AB4B2C"/>
    <w:rsid w:val="00AC0807"/>
    <w:rsid w:val="00AC0A6F"/>
    <w:rsid w:val="00AC6699"/>
    <w:rsid w:val="00AD1C5B"/>
    <w:rsid w:val="00AD364E"/>
    <w:rsid w:val="00AD5D17"/>
    <w:rsid w:val="00AE3125"/>
    <w:rsid w:val="00AF1FD5"/>
    <w:rsid w:val="00AF6D98"/>
    <w:rsid w:val="00B017D0"/>
    <w:rsid w:val="00B06B7F"/>
    <w:rsid w:val="00B166C4"/>
    <w:rsid w:val="00B22468"/>
    <w:rsid w:val="00B357D6"/>
    <w:rsid w:val="00B37E9E"/>
    <w:rsid w:val="00B406FB"/>
    <w:rsid w:val="00B407A5"/>
    <w:rsid w:val="00B44C07"/>
    <w:rsid w:val="00B52371"/>
    <w:rsid w:val="00B533C7"/>
    <w:rsid w:val="00B61322"/>
    <w:rsid w:val="00B6325F"/>
    <w:rsid w:val="00B63D01"/>
    <w:rsid w:val="00B76198"/>
    <w:rsid w:val="00B802EA"/>
    <w:rsid w:val="00B85E17"/>
    <w:rsid w:val="00B86BD3"/>
    <w:rsid w:val="00B96918"/>
    <w:rsid w:val="00B9752D"/>
    <w:rsid w:val="00BA2680"/>
    <w:rsid w:val="00BA3A10"/>
    <w:rsid w:val="00BA42A1"/>
    <w:rsid w:val="00BA43C8"/>
    <w:rsid w:val="00BA4F18"/>
    <w:rsid w:val="00BA5F2B"/>
    <w:rsid w:val="00BB2B8B"/>
    <w:rsid w:val="00BB3A41"/>
    <w:rsid w:val="00BC1AB5"/>
    <w:rsid w:val="00BD2B83"/>
    <w:rsid w:val="00BD7C42"/>
    <w:rsid w:val="00BE13E3"/>
    <w:rsid w:val="00BE5642"/>
    <w:rsid w:val="00BF63B4"/>
    <w:rsid w:val="00C018C8"/>
    <w:rsid w:val="00C04D39"/>
    <w:rsid w:val="00C05006"/>
    <w:rsid w:val="00C125C2"/>
    <w:rsid w:val="00C25AF2"/>
    <w:rsid w:val="00C31EF7"/>
    <w:rsid w:val="00C33927"/>
    <w:rsid w:val="00C4692B"/>
    <w:rsid w:val="00C47358"/>
    <w:rsid w:val="00C51C16"/>
    <w:rsid w:val="00C54EC6"/>
    <w:rsid w:val="00C700FC"/>
    <w:rsid w:val="00C712A1"/>
    <w:rsid w:val="00C77048"/>
    <w:rsid w:val="00C81B5B"/>
    <w:rsid w:val="00C81E6D"/>
    <w:rsid w:val="00C82D6C"/>
    <w:rsid w:val="00C85192"/>
    <w:rsid w:val="00C878FE"/>
    <w:rsid w:val="00C9689B"/>
    <w:rsid w:val="00C972FB"/>
    <w:rsid w:val="00CA01D4"/>
    <w:rsid w:val="00CB3919"/>
    <w:rsid w:val="00CD281D"/>
    <w:rsid w:val="00CD36C6"/>
    <w:rsid w:val="00CE1C93"/>
    <w:rsid w:val="00CF516C"/>
    <w:rsid w:val="00CF5A76"/>
    <w:rsid w:val="00D012E1"/>
    <w:rsid w:val="00D04FBB"/>
    <w:rsid w:val="00D0741D"/>
    <w:rsid w:val="00D2042E"/>
    <w:rsid w:val="00D36C20"/>
    <w:rsid w:val="00D414D5"/>
    <w:rsid w:val="00D44658"/>
    <w:rsid w:val="00D53119"/>
    <w:rsid w:val="00D54297"/>
    <w:rsid w:val="00D56E34"/>
    <w:rsid w:val="00D615A0"/>
    <w:rsid w:val="00D61D64"/>
    <w:rsid w:val="00D744CF"/>
    <w:rsid w:val="00D90C77"/>
    <w:rsid w:val="00DA5C1A"/>
    <w:rsid w:val="00DB46B9"/>
    <w:rsid w:val="00DB4E11"/>
    <w:rsid w:val="00DB6DA7"/>
    <w:rsid w:val="00DC3353"/>
    <w:rsid w:val="00DC47D4"/>
    <w:rsid w:val="00DD23C5"/>
    <w:rsid w:val="00DE253D"/>
    <w:rsid w:val="00DE32DE"/>
    <w:rsid w:val="00DE3536"/>
    <w:rsid w:val="00DE3EAE"/>
    <w:rsid w:val="00DE4AF2"/>
    <w:rsid w:val="00DE6D62"/>
    <w:rsid w:val="00DF1A7B"/>
    <w:rsid w:val="00DF5018"/>
    <w:rsid w:val="00E01980"/>
    <w:rsid w:val="00E01FCA"/>
    <w:rsid w:val="00E028D9"/>
    <w:rsid w:val="00E06760"/>
    <w:rsid w:val="00E11AFF"/>
    <w:rsid w:val="00E14FBD"/>
    <w:rsid w:val="00E1723F"/>
    <w:rsid w:val="00E17C68"/>
    <w:rsid w:val="00E17CCC"/>
    <w:rsid w:val="00E20B30"/>
    <w:rsid w:val="00E22313"/>
    <w:rsid w:val="00E23423"/>
    <w:rsid w:val="00E303BD"/>
    <w:rsid w:val="00E413BE"/>
    <w:rsid w:val="00E41F94"/>
    <w:rsid w:val="00E44F93"/>
    <w:rsid w:val="00E54327"/>
    <w:rsid w:val="00E56DBB"/>
    <w:rsid w:val="00E60019"/>
    <w:rsid w:val="00E63C15"/>
    <w:rsid w:val="00E675EE"/>
    <w:rsid w:val="00E76C2B"/>
    <w:rsid w:val="00E81AD7"/>
    <w:rsid w:val="00E90362"/>
    <w:rsid w:val="00EB4109"/>
    <w:rsid w:val="00EB6C96"/>
    <w:rsid w:val="00EC04ED"/>
    <w:rsid w:val="00EC081F"/>
    <w:rsid w:val="00EC0872"/>
    <w:rsid w:val="00EE596B"/>
    <w:rsid w:val="00EE70D4"/>
    <w:rsid w:val="00EF0AB7"/>
    <w:rsid w:val="00EF34AE"/>
    <w:rsid w:val="00EF5907"/>
    <w:rsid w:val="00EF70AE"/>
    <w:rsid w:val="00F008D9"/>
    <w:rsid w:val="00F25922"/>
    <w:rsid w:val="00F3212D"/>
    <w:rsid w:val="00F3535F"/>
    <w:rsid w:val="00F3636C"/>
    <w:rsid w:val="00F43847"/>
    <w:rsid w:val="00F44FE5"/>
    <w:rsid w:val="00F454E0"/>
    <w:rsid w:val="00F50740"/>
    <w:rsid w:val="00F50BDF"/>
    <w:rsid w:val="00F51640"/>
    <w:rsid w:val="00F527D8"/>
    <w:rsid w:val="00F55723"/>
    <w:rsid w:val="00F60135"/>
    <w:rsid w:val="00F7520E"/>
    <w:rsid w:val="00F86FCE"/>
    <w:rsid w:val="00F91D5A"/>
    <w:rsid w:val="00FB18B1"/>
    <w:rsid w:val="00FB1E27"/>
    <w:rsid w:val="00FB469B"/>
    <w:rsid w:val="00FD2A53"/>
    <w:rsid w:val="00FD3A68"/>
    <w:rsid w:val="00FD591E"/>
    <w:rsid w:val="00FD610A"/>
    <w:rsid w:val="00FE1A65"/>
    <w:rsid w:val="00FE5E92"/>
    <w:rsid w:val="00FF4713"/>
    <w:rsid w:val="00FF6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0028"/>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751289"/>
    <w:pPr>
      <w:spacing w:after="0" w:line="240" w:lineRule="auto"/>
    </w:pPr>
    <w:rPr>
      <w:rFonts w:ascii="Calibri" w:eastAsia="Calibri" w:hAnsi="Calibri" w:cs="Times New Roman"/>
    </w:rPr>
  </w:style>
  <w:style w:type="paragraph" w:customStyle="1" w:styleId="Recuodecorpodetexto31">
    <w:name w:val="Recuo de corpo de texto 31"/>
    <w:basedOn w:val="Normal"/>
    <w:rsid w:val="0046238B"/>
    <w:pPr>
      <w:suppressAutoHyphens/>
      <w:autoSpaceDE w:val="0"/>
      <w:ind w:hanging="2"/>
      <w:jc w:val="both"/>
    </w:pPr>
    <w:rPr>
      <w:i/>
      <w:sz w:val="26"/>
      <w:szCs w:val="20"/>
      <w:lang w:eastAsia="ar-SA"/>
    </w:rPr>
  </w:style>
  <w:style w:type="paragraph" w:styleId="Recuodecorpodetexto">
    <w:name w:val="Body Text Indent"/>
    <w:basedOn w:val="Normal"/>
    <w:link w:val="RecuodecorpodetextoChar"/>
    <w:unhideWhenUsed/>
    <w:rsid w:val="0046238B"/>
    <w:pPr>
      <w:spacing w:after="120"/>
      <w:ind w:left="283"/>
    </w:pPr>
  </w:style>
  <w:style w:type="character" w:customStyle="1" w:styleId="RecuodecorpodetextoChar">
    <w:name w:val="Recuo de corpo de texto Char"/>
    <w:basedOn w:val="Fontepargpadro"/>
    <w:link w:val="Recuodecorpodetexto"/>
    <w:rsid w:val="0046238B"/>
    <w:rPr>
      <w:rFonts w:ascii="Times New Roman" w:eastAsia="Times New Roman" w:hAnsi="Times New Roman" w:cs="Times New Roman"/>
      <w:sz w:val="24"/>
      <w:szCs w:val="24"/>
      <w:lang w:eastAsia="pt-BR"/>
    </w:rPr>
  </w:style>
  <w:style w:type="table" w:styleId="Tabelacomgrade">
    <w:name w:val="Table Grid"/>
    <w:basedOn w:val="Tabelanormal"/>
    <w:uiPriority w:val="59"/>
    <w:rsid w:val="002E7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035C6-3DE8-4B87-A3E3-923458E1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1922</Words>
  <Characters>10383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Pregão Presencial 001-20</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001-20</dc:title>
  <dc:subject>Aquisição de uma pá carregadeira com retroescavadeira</dc:subject>
  <dc:creator>Gilda Ana Marcon Moreira - Pref. Munic. de Cotiporã RS</dc:creator>
  <cp:lastModifiedBy>Leticia Frizon</cp:lastModifiedBy>
  <cp:revision>63</cp:revision>
  <cp:lastPrinted>2022-03-25T17:20:00Z</cp:lastPrinted>
  <dcterms:created xsi:type="dcterms:W3CDTF">2019-09-13T11:36:00Z</dcterms:created>
  <dcterms:modified xsi:type="dcterms:W3CDTF">2022-03-25T17:22:00Z</dcterms:modified>
</cp:coreProperties>
</file>