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0FF7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23F70DC" w14:textId="77777777" w:rsidR="008408B0" w:rsidRPr="006D1222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06D9AB20" w14:textId="5D5BF1D0" w:rsidR="008408B0" w:rsidRPr="008408B0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F33167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174394">
        <w:rPr>
          <w:rFonts w:ascii="Arial Narrow" w:hAnsi="Arial Narrow"/>
          <w:b w:val="0"/>
          <w:color w:val="auto"/>
          <w:sz w:val="22"/>
          <w:szCs w:val="22"/>
        </w:rPr>
        <w:t>31/2021</w:t>
      </w:r>
    </w:p>
    <w:p w14:paraId="6786A032" w14:textId="77777777" w:rsidR="008408B0" w:rsidRPr="008408B0" w:rsidRDefault="008408B0" w:rsidP="008408B0">
      <w:pPr>
        <w:ind w:right="55"/>
        <w:rPr>
          <w:sz w:val="16"/>
          <w:szCs w:val="16"/>
        </w:rPr>
      </w:pPr>
    </w:p>
    <w:p w14:paraId="32BC997F" w14:textId="78133830" w:rsidR="008408B0" w:rsidRP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174394">
        <w:rPr>
          <w:rFonts w:ascii="Arial Narrow" w:hAnsi="Arial Narrow"/>
          <w:sz w:val="22"/>
          <w:szCs w:val="22"/>
        </w:rPr>
        <w:t>1006/2021</w:t>
      </w:r>
    </w:p>
    <w:p w14:paraId="0859763B" w14:textId="77777777"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14:paraId="6B1967C8" w14:textId="57916F75" w:rsidR="00B4698A" w:rsidRPr="00174394" w:rsidRDefault="008408B0" w:rsidP="00B4698A">
      <w:pPr>
        <w:tabs>
          <w:tab w:val="left" w:pos="283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33167">
        <w:rPr>
          <w:rFonts w:ascii="Arial Narrow" w:hAnsi="Arial Narrow"/>
          <w:sz w:val="22"/>
          <w:szCs w:val="22"/>
        </w:rPr>
        <w:t xml:space="preserve">Objeto: </w:t>
      </w:r>
      <w:r w:rsidR="00174394" w:rsidRPr="00174394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174394" w:rsidRPr="00174394">
        <w:rPr>
          <w:rFonts w:ascii="Arial Narrow" w:hAnsi="Arial Narrow" w:cstheme="minorHAnsi"/>
          <w:b/>
          <w:bCs/>
          <w:sz w:val="22"/>
          <w:szCs w:val="22"/>
        </w:rPr>
        <w:t>PARA FUTURAS E EVENTUAIS AQUISIÇÕES DE TUBOS DE CONCRETO E DEMAIS MATERIAIS PARA DIVERSAS APLICAÇÕES COM A FINALIDADE DE ATENDER AS NECESSIDADES DA ADMINISTRAÇÃO MUNICIPAL</w:t>
      </w:r>
    </w:p>
    <w:p w14:paraId="48AF6642" w14:textId="77777777" w:rsidR="008408B0" w:rsidRPr="00174394" w:rsidRDefault="008408B0" w:rsidP="008408B0">
      <w:pPr>
        <w:tabs>
          <w:tab w:val="left" w:pos="0"/>
        </w:tabs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BF2BC89" w14:textId="77777777" w:rsidR="00253F45" w:rsidRPr="00952C54" w:rsidRDefault="00253F45" w:rsidP="00253F4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7A377CFA" w14:textId="112E8516" w:rsidR="00253F45" w:rsidRPr="00952C54" w:rsidRDefault="00253F45" w:rsidP="00BA1F90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Em ata datada de </w:t>
      </w:r>
      <w:r w:rsidR="00174394">
        <w:rPr>
          <w:rFonts w:ascii="Arial Narrow" w:hAnsi="Arial Narrow" w:cs="Arial"/>
          <w:sz w:val="22"/>
          <w:szCs w:val="22"/>
        </w:rPr>
        <w:t>06</w:t>
      </w:r>
      <w:r w:rsidRPr="00952C54">
        <w:rPr>
          <w:rFonts w:ascii="Arial Narrow" w:hAnsi="Arial Narrow" w:cs="Arial"/>
          <w:sz w:val="22"/>
          <w:szCs w:val="22"/>
        </w:rPr>
        <w:t>/</w:t>
      </w:r>
      <w:r w:rsidR="00174394">
        <w:rPr>
          <w:rFonts w:ascii="Arial Narrow" w:hAnsi="Arial Narrow" w:cs="Arial"/>
          <w:sz w:val="22"/>
          <w:szCs w:val="22"/>
        </w:rPr>
        <w:t>01</w:t>
      </w:r>
      <w:r w:rsidRPr="00952C54">
        <w:rPr>
          <w:rFonts w:ascii="Arial Narrow" w:hAnsi="Arial Narrow" w:cs="Arial"/>
          <w:sz w:val="22"/>
          <w:szCs w:val="22"/>
        </w:rPr>
        <w:t>/20</w:t>
      </w:r>
      <w:r w:rsidR="00174394">
        <w:rPr>
          <w:rFonts w:ascii="Arial Narrow" w:hAnsi="Arial Narrow" w:cs="Arial"/>
          <w:sz w:val="22"/>
          <w:szCs w:val="22"/>
        </w:rPr>
        <w:t>22</w:t>
      </w:r>
      <w:r w:rsidRPr="00952C54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174394">
        <w:rPr>
          <w:rFonts w:ascii="Arial Narrow" w:hAnsi="Arial Narrow" w:cs="Arial"/>
          <w:sz w:val="22"/>
          <w:szCs w:val="22"/>
        </w:rPr>
        <w:t>31/2021</w:t>
      </w:r>
      <w:r w:rsidRPr="00952C54">
        <w:rPr>
          <w:rFonts w:ascii="Arial Narrow" w:hAnsi="Arial Narrow" w:cs="Arial"/>
          <w:sz w:val="22"/>
          <w:szCs w:val="22"/>
        </w:rPr>
        <w:t>, concluindo pela classificação</w:t>
      </w:r>
      <w:r w:rsidR="00E26AA5">
        <w:rPr>
          <w:rFonts w:ascii="Arial Narrow" w:hAnsi="Arial Narrow" w:cs="Arial"/>
          <w:sz w:val="22"/>
          <w:szCs w:val="22"/>
        </w:rPr>
        <w:t xml:space="preserve"> da proposta</w:t>
      </w:r>
      <w:r w:rsidR="006A2DDA">
        <w:rPr>
          <w:rFonts w:ascii="Arial Narrow" w:hAnsi="Arial Narrow" w:cs="Arial"/>
          <w:sz w:val="22"/>
          <w:szCs w:val="22"/>
        </w:rPr>
        <w:t xml:space="preserve"> e habilitação da </w:t>
      </w:r>
      <w:r w:rsidRPr="00952C54">
        <w:rPr>
          <w:rFonts w:ascii="Arial Narrow" w:hAnsi="Arial Narrow" w:cs="Arial"/>
          <w:sz w:val="22"/>
          <w:szCs w:val="22"/>
        </w:rPr>
        <w:t>licitante.</w:t>
      </w:r>
    </w:p>
    <w:p w14:paraId="31E23AE3" w14:textId="2FF16FB7" w:rsidR="004861A2" w:rsidRPr="004861A2" w:rsidRDefault="00253F45" w:rsidP="004861A2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952C54">
        <w:rPr>
          <w:rFonts w:ascii="Arial Narrow" w:hAnsi="Arial Narrow" w:cs="Arial"/>
          <w:b/>
          <w:sz w:val="22"/>
          <w:szCs w:val="22"/>
        </w:rPr>
        <w:t>HOMOLOGO</w:t>
      </w:r>
      <w:r w:rsidRPr="00952C54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952C54">
        <w:rPr>
          <w:rFonts w:ascii="Arial Narrow" w:hAnsi="Arial Narrow" w:cs="Arial"/>
          <w:b/>
          <w:sz w:val="22"/>
          <w:szCs w:val="22"/>
        </w:rPr>
        <w:t>ADJUDICO</w:t>
      </w:r>
      <w:r w:rsidRPr="00952C54">
        <w:rPr>
          <w:rFonts w:ascii="Arial Narrow" w:hAnsi="Arial Narrow" w:cs="Arial"/>
          <w:sz w:val="22"/>
          <w:szCs w:val="22"/>
        </w:rPr>
        <w:t xml:space="preserve"> o objeto do presente certame conforme segue: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551"/>
        <w:gridCol w:w="1260"/>
        <w:gridCol w:w="4764"/>
        <w:gridCol w:w="832"/>
        <w:gridCol w:w="443"/>
        <w:gridCol w:w="1043"/>
      </w:tblGrid>
      <w:tr w:rsidR="004861A2" w:rsidRPr="004861A2" w14:paraId="566B38E4" w14:textId="77777777" w:rsidTr="004861A2">
        <w:trPr>
          <w:trHeight w:val="108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9E211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ARTEFATOS DE CIMENTO JD LTDA</w:t>
            </w:r>
          </w:p>
          <w:p w14:paraId="63628A94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CNPJ Nº 90.408.279/0001-30</w:t>
            </w:r>
          </w:p>
        </w:tc>
      </w:tr>
      <w:tr w:rsidR="004861A2" w:rsidRPr="004861A2" w14:paraId="642B07C3" w14:textId="77777777" w:rsidTr="004861A2">
        <w:trPr>
          <w:trHeight w:val="108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725698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71084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570CF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QUANT. ESTIMADA</w:t>
            </w:r>
          </w:p>
        </w:tc>
        <w:tc>
          <w:tcPr>
            <w:tcW w:w="4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9A428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DESCRIÇÃO </w:t>
            </w:r>
          </w:p>
        </w:tc>
        <w:tc>
          <w:tcPr>
            <w:tcW w:w="22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F69E7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- R$</w:t>
            </w:r>
          </w:p>
        </w:tc>
      </w:tr>
      <w:tr w:rsidR="004861A2" w:rsidRPr="004861A2" w14:paraId="2C3957D1" w14:textId="77777777" w:rsidTr="004861A2">
        <w:trPr>
          <w:trHeight w:val="60"/>
        </w:trPr>
        <w:tc>
          <w:tcPr>
            <w:tcW w:w="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5A253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125DD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675B7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6EAC93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DF34A1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UNIT.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2EB4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4861A2" w:rsidRPr="004861A2" w14:paraId="525AC247" w14:textId="77777777" w:rsidTr="004861A2">
        <w:trPr>
          <w:trHeight w:val="7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EAAFE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B6651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1281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CAF96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MFPS1 de 300 mm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D92C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39,25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31FE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19.625,00</w:t>
            </w:r>
          </w:p>
        </w:tc>
      </w:tr>
      <w:tr w:rsidR="004861A2" w:rsidRPr="004861A2" w14:paraId="0AC47A12" w14:textId="77777777" w:rsidTr="004861A2">
        <w:trPr>
          <w:trHeight w:val="13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BF1EF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D5D5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32588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39218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MFPS1 de 500 mm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BB2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F17F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39.000,00</w:t>
            </w:r>
          </w:p>
        </w:tc>
      </w:tr>
      <w:tr w:rsidR="004861A2" w:rsidRPr="004861A2" w14:paraId="465C6688" w14:textId="77777777" w:rsidTr="004861A2">
        <w:trPr>
          <w:trHeight w:val="153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BAB5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978F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3147F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96016A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800 mm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F89A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319,00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1585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63.800,00</w:t>
            </w:r>
          </w:p>
        </w:tc>
      </w:tr>
      <w:tr w:rsidR="004861A2" w:rsidRPr="004861A2" w14:paraId="61D79DCB" w14:textId="77777777" w:rsidTr="004861A2">
        <w:trPr>
          <w:trHeight w:val="231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659B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D2B1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B924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7CE83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1000 mm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692F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FD1A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88.200,00</w:t>
            </w:r>
          </w:p>
        </w:tc>
      </w:tr>
      <w:tr w:rsidR="004861A2" w:rsidRPr="004861A2" w14:paraId="367CF129" w14:textId="77777777" w:rsidTr="004861A2">
        <w:trPr>
          <w:trHeight w:val="153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CD5C4C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AAA80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4BB0A4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C449A3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1500 mm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C5B0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865,00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B1C0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173.000,00</w:t>
            </w:r>
          </w:p>
        </w:tc>
      </w:tr>
      <w:tr w:rsidR="004861A2" w:rsidRPr="004861A2" w14:paraId="5D17EF11" w14:textId="77777777" w:rsidTr="004861A2">
        <w:trPr>
          <w:trHeight w:val="153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3C86A3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TOTAL DE ATÉ R$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05C4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383.625,00</w:t>
            </w:r>
          </w:p>
        </w:tc>
      </w:tr>
    </w:tbl>
    <w:p w14:paraId="4F4EA5DF" w14:textId="77777777" w:rsidR="004861A2" w:rsidRPr="004861A2" w:rsidRDefault="004861A2" w:rsidP="004861A2">
      <w:pPr>
        <w:rPr>
          <w:rFonts w:ascii="Arial Narrow" w:hAnsi="Arial Narrow"/>
          <w:sz w:val="22"/>
          <w:szCs w:val="22"/>
        </w:rPr>
      </w:pP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37"/>
        <w:gridCol w:w="1244"/>
        <w:gridCol w:w="4452"/>
        <w:gridCol w:w="1276"/>
        <w:gridCol w:w="1422"/>
      </w:tblGrid>
      <w:tr w:rsidR="004861A2" w:rsidRPr="004861A2" w14:paraId="70EFA8C2" w14:textId="77777777" w:rsidTr="004861A2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E3CE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MLT CONSTRUÇÕES E COMERCIO DE MATERIAL DE CONSTRUÇÃO LTDA</w:t>
            </w:r>
          </w:p>
          <w:p w14:paraId="49B2F1B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CNPJ Nº 91.362.954/0001-08</w:t>
            </w:r>
          </w:p>
        </w:tc>
      </w:tr>
      <w:tr w:rsidR="004861A2" w:rsidRPr="004861A2" w14:paraId="27C2A243" w14:textId="77777777" w:rsidTr="004861A2">
        <w:trPr>
          <w:trHeight w:val="108"/>
        </w:trPr>
        <w:tc>
          <w:tcPr>
            <w:tcW w:w="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2A0BE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181083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3E38C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QUANT. ESTIMADA</w:t>
            </w:r>
          </w:p>
        </w:tc>
        <w:tc>
          <w:tcPr>
            <w:tcW w:w="4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14CCD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202FD77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- R$</w:t>
            </w:r>
          </w:p>
        </w:tc>
      </w:tr>
      <w:tr w:rsidR="004861A2" w:rsidRPr="004861A2" w14:paraId="7BC8E9CA" w14:textId="77777777" w:rsidTr="004861A2">
        <w:trPr>
          <w:trHeight w:val="60"/>
        </w:trPr>
        <w:tc>
          <w:tcPr>
            <w:tcW w:w="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7AA9F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97E24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8DF9B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6FD73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05EAD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E73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4861A2" w:rsidRPr="004861A2" w14:paraId="25D89A51" w14:textId="77777777" w:rsidTr="004861A2">
        <w:trPr>
          <w:trHeight w:val="209"/>
        </w:trPr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EF27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8CA64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D3B5F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91CE6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7EAB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3B2A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50.000,00</w:t>
            </w:r>
          </w:p>
        </w:tc>
      </w:tr>
      <w:tr w:rsidR="004861A2" w:rsidRPr="004861A2" w14:paraId="6840A248" w14:textId="77777777" w:rsidTr="004861A2">
        <w:trPr>
          <w:trHeight w:val="241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4EA0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29E6E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4A8EC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781253D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Tubos de concreto PBPA1 de 400 mm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5988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101,75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99C3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50.875,00</w:t>
            </w:r>
          </w:p>
        </w:tc>
      </w:tr>
      <w:tr w:rsidR="004861A2" w:rsidRPr="004861A2" w14:paraId="73940BDA" w14:textId="77777777" w:rsidTr="004861A2">
        <w:trPr>
          <w:trHeight w:val="167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9E9933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7E25C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3E36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7A330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27D4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138,00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BD1F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69.000,00</w:t>
            </w:r>
          </w:p>
        </w:tc>
      </w:tr>
      <w:tr w:rsidR="004861A2" w:rsidRPr="004861A2" w14:paraId="02C81884" w14:textId="77777777" w:rsidTr="004861A2">
        <w:trPr>
          <w:trHeight w:val="103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78FE0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74A94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5178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14C1B4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MFPA1 de 600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F58C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EFED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86.500,00</w:t>
            </w:r>
          </w:p>
        </w:tc>
      </w:tr>
      <w:tr w:rsidR="004861A2" w:rsidRPr="004861A2" w14:paraId="20625272" w14:textId="77777777" w:rsidTr="004861A2">
        <w:trPr>
          <w:trHeight w:val="121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1230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950F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3A531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508A4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Tubos de concreto PBPA1 de 600 mm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C21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4B93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90.000,00</w:t>
            </w:r>
          </w:p>
        </w:tc>
      </w:tr>
      <w:tr w:rsidR="004861A2" w:rsidRPr="004861A2" w14:paraId="450B4720" w14:textId="77777777" w:rsidTr="004861A2">
        <w:trPr>
          <w:trHeight w:val="199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1A59E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3BA62C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29E8F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E698CBE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PBPA1 de 800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917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B8B2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76.000,00</w:t>
            </w:r>
          </w:p>
        </w:tc>
      </w:tr>
      <w:tr w:rsidR="004861A2" w:rsidRPr="004861A2" w14:paraId="62B466DE" w14:textId="77777777" w:rsidTr="004861A2">
        <w:trPr>
          <w:trHeight w:val="107"/>
        </w:trPr>
        <w:tc>
          <w:tcPr>
            <w:tcW w:w="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474E2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4EF4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8C1CD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3BE1E4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PBPA1 de 1000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A3B2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C287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104.000,00</w:t>
            </w:r>
          </w:p>
        </w:tc>
      </w:tr>
      <w:tr w:rsidR="004861A2" w:rsidRPr="004861A2" w14:paraId="3B24EF02" w14:textId="77777777" w:rsidTr="004861A2">
        <w:trPr>
          <w:trHeight w:val="75"/>
        </w:trPr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DB4AD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D2B4B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E6B49B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4F8A42A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Canaleta de concreto, tipo meia cana, 500mm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EA431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50,05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C9D7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25.025,00</w:t>
            </w:r>
          </w:p>
        </w:tc>
      </w:tr>
      <w:tr w:rsidR="004861A2" w:rsidRPr="004861A2" w14:paraId="5B66C240" w14:textId="77777777" w:rsidTr="004861A2">
        <w:trPr>
          <w:trHeight w:val="75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1F885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C328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551.400,00</w:t>
            </w:r>
          </w:p>
        </w:tc>
      </w:tr>
    </w:tbl>
    <w:p w14:paraId="169CD38E" w14:textId="77777777" w:rsidR="004861A2" w:rsidRPr="004861A2" w:rsidRDefault="004861A2" w:rsidP="004861A2">
      <w:pPr>
        <w:rPr>
          <w:rFonts w:ascii="Arial Narrow" w:hAnsi="Arial Narrow"/>
          <w:sz w:val="22"/>
          <w:szCs w:val="22"/>
        </w:rPr>
      </w:pP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35"/>
        <w:gridCol w:w="1244"/>
        <w:gridCol w:w="4473"/>
        <w:gridCol w:w="1258"/>
        <w:gridCol w:w="1422"/>
      </w:tblGrid>
      <w:tr w:rsidR="004861A2" w:rsidRPr="004861A2" w14:paraId="001F7F73" w14:textId="77777777" w:rsidTr="004861A2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CB53F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CAVAGNOLI &amp; CAVAGNOLI LTDA</w:t>
            </w:r>
          </w:p>
          <w:p w14:paraId="7A71F060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CNPJ Nº 02.693.879/0001-20</w:t>
            </w:r>
          </w:p>
        </w:tc>
      </w:tr>
      <w:tr w:rsidR="004861A2" w:rsidRPr="004861A2" w14:paraId="7DA4DEDD" w14:textId="77777777" w:rsidTr="004861A2">
        <w:trPr>
          <w:trHeight w:val="108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6919E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34C1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5B1E25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QUANT. ESTIMADA</w:t>
            </w:r>
          </w:p>
        </w:tc>
        <w:tc>
          <w:tcPr>
            <w:tcW w:w="4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A03AB8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DESCRIÇÃO 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8F9AE6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- R$</w:t>
            </w:r>
          </w:p>
        </w:tc>
      </w:tr>
      <w:tr w:rsidR="004861A2" w:rsidRPr="004861A2" w14:paraId="51A28284" w14:textId="77777777" w:rsidTr="004861A2">
        <w:trPr>
          <w:trHeight w:val="6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6B3A1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5FE54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CA5C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1034" w14:textId="77777777" w:rsidR="004861A2" w:rsidRPr="004861A2" w:rsidRDefault="004861A2" w:rsidP="00814F6B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45A22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28984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4861A2" w:rsidRPr="004861A2" w14:paraId="0F232E9C" w14:textId="77777777" w:rsidTr="004861A2">
        <w:trPr>
          <w:trHeight w:val="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5DB91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752CCE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4C096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9D2DF4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MFPS1 de 200 mm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8E652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BB39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16.500,00</w:t>
            </w:r>
          </w:p>
        </w:tc>
      </w:tr>
      <w:tr w:rsidR="004861A2" w:rsidRPr="004861A2" w14:paraId="0B838213" w14:textId="77777777" w:rsidTr="004861A2">
        <w:trPr>
          <w:trHeight w:val="181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FD34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95B4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0C95F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A1715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MFPS1 de 400 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5034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B0FC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25.750,00</w:t>
            </w:r>
          </w:p>
        </w:tc>
      </w:tr>
      <w:tr w:rsidR="004861A2" w:rsidRPr="004861A2" w14:paraId="2A9D5424" w14:textId="77777777" w:rsidTr="004861A2">
        <w:trPr>
          <w:trHeight w:val="6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1D42A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D5311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A07E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9E88CE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Tubos de concreto MFPS1 de 600 mm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316C9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EF97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49.750,00</w:t>
            </w:r>
          </w:p>
        </w:tc>
      </w:tr>
      <w:tr w:rsidR="004861A2" w:rsidRPr="004861A2" w14:paraId="62BD0CA4" w14:textId="77777777" w:rsidTr="004861A2">
        <w:trPr>
          <w:trHeight w:val="1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B1AC4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B6A1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22B67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980508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Canaleta de concreto, tipo meia cana, de 300 mm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CC10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34,20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5894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17.100,00</w:t>
            </w:r>
          </w:p>
        </w:tc>
      </w:tr>
      <w:tr w:rsidR="004861A2" w:rsidRPr="004861A2" w14:paraId="6B7982BD" w14:textId="77777777" w:rsidTr="004861A2">
        <w:trPr>
          <w:trHeight w:val="121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9AD87B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6FA58D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4861A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ED4E9" w14:textId="77777777" w:rsidR="004861A2" w:rsidRPr="004861A2" w:rsidRDefault="004861A2" w:rsidP="00814F6B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5.000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ABB73" w14:textId="77777777" w:rsidR="004861A2" w:rsidRPr="004861A2" w:rsidRDefault="004861A2" w:rsidP="00814F6B">
            <w:pPr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sz w:val="22"/>
                <w:szCs w:val="22"/>
                <w:lang w:eastAsia="en-US"/>
              </w:rPr>
              <w:t>Meio fio de concreto pré-moldado de 9x12x30x100cm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E538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35,20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8942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color w:val="000000"/>
              </w:rPr>
            </w:pPr>
            <w:r w:rsidRPr="004861A2">
              <w:rPr>
                <w:rFonts w:ascii="Arial Narrow" w:hAnsi="Arial Narrow"/>
                <w:color w:val="000000"/>
                <w:sz w:val="22"/>
                <w:szCs w:val="22"/>
              </w:rPr>
              <w:t>176.000,00</w:t>
            </w:r>
          </w:p>
        </w:tc>
      </w:tr>
      <w:tr w:rsidR="004861A2" w:rsidRPr="004861A2" w14:paraId="78B9A159" w14:textId="77777777" w:rsidTr="004861A2">
        <w:trPr>
          <w:trHeight w:val="121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7DBA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628" w14:textId="77777777" w:rsidR="004861A2" w:rsidRPr="004861A2" w:rsidRDefault="004861A2" w:rsidP="00814F6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4861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285.100,00</w:t>
            </w:r>
          </w:p>
        </w:tc>
      </w:tr>
      <w:tr w:rsidR="004861A2" w:rsidRPr="004861A2" w14:paraId="2E383964" w14:textId="77777777" w:rsidTr="00521591">
        <w:trPr>
          <w:trHeight w:val="121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323C17" w14:textId="52A6FE0B" w:rsidR="004861A2" w:rsidRPr="004861A2" w:rsidRDefault="004861A2" w:rsidP="004861A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VALOR TOTAL GERAL DE ATÉ R$ 1.220.125,00</w:t>
            </w:r>
          </w:p>
        </w:tc>
      </w:tr>
    </w:tbl>
    <w:p w14:paraId="6442D1F1" w14:textId="77777777" w:rsidR="00174394" w:rsidRPr="00B808CD" w:rsidRDefault="00174394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p w14:paraId="030A79AB" w14:textId="666DD58D" w:rsidR="008408B0" w:rsidRDefault="00B4698A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  <w:r w:rsidRPr="00B808CD">
        <w:rPr>
          <w:rFonts w:ascii="Arial Narrow" w:hAnsi="Arial Narrow" w:cs="Arial"/>
          <w:i w:val="0"/>
          <w:sz w:val="22"/>
          <w:szCs w:val="22"/>
        </w:rPr>
        <w:t xml:space="preserve">Em conformidade com o Edital </w:t>
      </w:r>
      <w:r w:rsidR="00B808CD">
        <w:rPr>
          <w:rFonts w:ascii="Arial Narrow" w:hAnsi="Arial Narrow" w:cs="Arial"/>
          <w:i w:val="0"/>
          <w:sz w:val="22"/>
          <w:szCs w:val="22"/>
        </w:rPr>
        <w:t>a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entrega dos materiais será parcelada. Periodicamente o Município solicitará a quantidade necessitada, devendo o fornecedor providenciar a 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entrega no prazo de até 10 (dez) dias após a solicitação,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independentemente da quantidade</w:t>
      </w:r>
      <w:r w:rsidRPr="00B808CD">
        <w:rPr>
          <w:rFonts w:ascii="Arial Narrow" w:hAnsi="Arial Narrow"/>
          <w:i w:val="0"/>
          <w:sz w:val="22"/>
          <w:szCs w:val="22"/>
        </w:rPr>
        <w:t xml:space="preserve">.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O pagamento será efetuado em até 10 (dez) dias após cada entrega, mediante apresentação do competente documento fiscal (nota fiscal eletrônica).</w:t>
      </w:r>
    </w:p>
    <w:p w14:paraId="61043F37" w14:textId="77777777" w:rsidR="00B808CD" w:rsidRPr="00B808CD" w:rsidRDefault="00B808CD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2B1D1537" w14:textId="77777777" w:rsidR="00B808CD" w:rsidRPr="00A71FC6" w:rsidRDefault="00B808CD" w:rsidP="00B808CD">
      <w:pPr>
        <w:pStyle w:val="Recuodecorpodetexto31"/>
        <w:ind w:firstLine="0"/>
        <w:rPr>
          <w:rFonts w:ascii="Arial Narrow" w:hAnsi="Arial Narrow" w:cs="Arial"/>
          <w:sz w:val="16"/>
          <w:szCs w:val="16"/>
        </w:rPr>
      </w:pPr>
    </w:p>
    <w:p w14:paraId="0F43E515" w14:textId="686CE91F" w:rsidR="00B808CD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33167">
        <w:rPr>
          <w:rFonts w:ascii="Arial Narrow" w:hAnsi="Arial Narrow" w:cs="Arial"/>
          <w:sz w:val="22"/>
          <w:szCs w:val="22"/>
        </w:rPr>
        <w:t xml:space="preserve">, aos </w:t>
      </w:r>
      <w:r w:rsidR="00B808CD">
        <w:rPr>
          <w:rFonts w:ascii="Arial Narrow" w:hAnsi="Arial Narrow" w:cs="Arial"/>
          <w:sz w:val="22"/>
          <w:szCs w:val="22"/>
        </w:rPr>
        <w:t>se</w:t>
      </w:r>
      <w:r w:rsidR="009B13BE">
        <w:rPr>
          <w:rFonts w:ascii="Arial Narrow" w:hAnsi="Arial Narrow" w:cs="Arial"/>
          <w:sz w:val="22"/>
          <w:szCs w:val="22"/>
        </w:rPr>
        <w:t>te</w:t>
      </w:r>
      <w:r w:rsidR="00B808CD">
        <w:rPr>
          <w:rFonts w:ascii="Arial Narrow" w:hAnsi="Arial Narrow" w:cs="Arial"/>
          <w:sz w:val="22"/>
          <w:szCs w:val="22"/>
        </w:rPr>
        <w:t xml:space="preserve"> dias do mês de janeiro de 2022</w:t>
      </w:r>
    </w:p>
    <w:p w14:paraId="3568E56A" w14:textId="1435E628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72CB4D6B" w14:textId="7C65E73F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6C6552F2" w14:textId="77777777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403D8CEE" w14:textId="77777777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55352CC6" w14:textId="3AB80250" w:rsidR="008408B0" w:rsidRPr="00F33167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 </w:t>
      </w:r>
    </w:p>
    <w:p w14:paraId="74038271" w14:textId="77777777" w:rsidR="00234F3C" w:rsidRPr="00F33167" w:rsidRDefault="00234F3C" w:rsidP="008408B0">
      <w:pPr>
        <w:ind w:left="284" w:right="55"/>
        <w:jc w:val="center"/>
        <w:rPr>
          <w:rFonts w:ascii="Arial Narrow" w:hAnsi="Arial Narrow" w:cs="Arial"/>
          <w:b/>
          <w:sz w:val="22"/>
          <w:szCs w:val="22"/>
        </w:rPr>
      </w:pPr>
    </w:p>
    <w:p w14:paraId="45B01313" w14:textId="57E07505" w:rsidR="008408B0" w:rsidRPr="00F33167" w:rsidRDefault="00B808CD" w:rsidP="00E1751F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ED89AA5" w14:textId="51B2AB7A" w:rsidR="008408B0" w:rsidRPr="00F33167" w:rsidRDefault="008408B0" w:rsidP="00AF1076">
      <w:pPr>
        <w:ind w:right="55"/>
        <w:jc w:val="center"/>
        <w:rPr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Prefeito </w:t>
      </w:r>
      <w:r w:rsidR="00B808CD">
        <w:rPr>
          <w:rFonts w:ascii="Arial Narrow" w:hAnsi="Arial Narrow" w:cs="Arial"/>
          <w:sz w:val="22"/>
          <w:szCs w:val="22"/>
        </w:rPr>
        <w:t>De Cotiporã</w:t>
      </w:r>
    </w:p>
    <w:p w14:paraId="26B15E25" w14:textId="77777777" w:rsidR="00221895" w:rsidRDefault="00221895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D757FBD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4861A2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57E2" w14:textId="77777777" w:rsidR="00686841" w:rsidRDefault="00686841" w:rsidP="00965D67">
      <w:r>
        <w:separator/>
      </w:r>
    </w:p>
  </w:endnote>
  <w:endnote w:type="continuationSeparator" w:id="0">
    <w:p w14:paraId="41087927" w14:textId="77777777" w:rsidR="00686841" w:rsidRDefault="0068684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57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D67855" w14:textId="77777777" w:rsidR="00965D67" w:rsidRPr="0022793B" w:rsidRDefault="0068684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E02BC" w:rsidRPr="00077D9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E02B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0D314A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08D4" w14:textId="77777777" w:rsidR="00686841" w:rsidRDefault="00686841" w:rsidP="00965D67">
      <w:r>
        <w:separator/>
      </w:r>
    </w:p>
  </w:footnote>
  <w:footnote w:type="continuationSeparator" w:id="0">
    <w:p w14:paraId="6135FA27" w14:textId="77777777" w:rsidR="00686841" w:rsidRDefault="0068684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15B2" w14:textId="77777777" w:rsidR="008F5859" w:rsidRPr="00D47451" w:rsidRDefault="008F5859" w:rsidP="008F5859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7AEE185D" w14:textId="77777777" w:rsidR="008F5859" w:rsidRPr="00CB6A1F" w:rsidRDefault="008F5859" w:rsidP="008F5859">
    <w:pPr>
      <w:pStyle w:val="Cabealho"/>
      <w:tabs>
        <w:tab w:val="left" w:pos="7635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     </w:t>
    </w:r>
    <w:r w:rsidRPr="00CB6A1F">
      <w:rPr>
        <w:rFonts w:ascii="Verdana" w:hAnsi="Verdana" w:cs="Aharoni"/>
        <w:b/>
        <w:sz w:val="32"/>
        <w:szCs w:val="32"/>
      </w:rPr>
      <w:t>MUNICÍPIO DE COTIPORÃ</w:t>
    </w:r>
    <w:r>
      <w:rPr>
        <w:rFonts w:ascii="Verdana" w:hAnsi="Verdana" w:cs="Aharoni"/>
        <w:b/>
        <w:sz w:val="32"/>
        <w:szCs w:val="32"/>
      </w:rPr>
      <w:tab/>
    </w:r>
  </w:p>
  <w:p w14:paraId="1B29ABA9" w14:textId="77777777" w:rsidR="008F5859" w:rsidRPr="0084175A" w:rsidRDefault="008F5859" w:rsidP="008F5859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28AB403F" w14:textId="77777777" w:rsidR="00965D67" w:rsidRPr="008F5859" w:rsidRDefault="008F5859" w:rsidP="008F5859">
    <w:pPr>
      <w:pStyle w:val="Cabealho"/>
      <w:rPr>
        <w:szCs w:val="26"/>
      </w:rPr>
    </w:pPr>
    <w:r w:rsidRPr="008F5859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5CB7DEA1" wp14:editId="14E4B682">
          <wp:simplePos x="0" y="0"/>
          <wp:positionH relativeFrom="column">
            <wp:posOffset>-242101</wp:posOffset>
          </wp:positionH>
          <wp:positionV relativeFrom="paragraph">
            <wp:posOffset>-758853</wp:posOffset>
          </wp:positionV>
          <wp:extent cx="1187975" cy="1192696"/>
          <wp:effectExtent l="19050" t="0" r="9525" b="0"/>
          <wp:wrapNone/>
          <wp:docPr id="10" name="Imagem 10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E8A"/>
    <w:multiLevelType w:val="hybridMultilevel"/>
    <w:tmpl w:val="4E407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6408"/>
    <w:rsid w:val="00042173"/>
    <w:rsid w:val="000434F2"/>
    <w:rsid w:val="00043F17"/>
    <w:rsid w:val="0008465D"/>
    <w:rsid w:val="00092722"/>
    <w:rsid w:val="000B4053"/>
    <w:rsid w:val="000C68A2"/>
    <w:rsid w:val="000E13CF"/>
    <w:rsid w:val="000E590C"/>
    <w:rsid w:val="000F5458"/>
    <w:rsid w:val="0012624A"/>
    <w:rsid w:val="00134260"/>
    <w:rsid w:val="00174394"/>
    <w:rsid w:val="00181DC7"/>
    <w:rsid w:val="001B1563"/>
    <w:rsid w:val="001D32DD"/>
    <w:rsid w:val="001D4354"/>
    <w:rsid w:val="001E1672"/>
    <w:rsid w:val="001E436A"/>
    <w:rsid w:val="0020208E"/>
    <w:rsid w:val="002079E1"/>
    <w:rsid w:val="00221895"/>
    <w:rsid w:val="0022793B"/>
    <w:rsid w:val="0023218B"/>
    <w:rsid w:val="002327E9"/>
    <w:rsid w:val="00234F3C"/>
    <w:rsid w:val="00253F45"/>
    <w:rsid w:val="00261B06"/>
    <w:rsid w:val="00262171"/>
    <w:rsid w:val="00286D6F"/>
    <w:rsid w:val="00290A50"/>
    <w:rsid w:val="002B4451"/>
    <w:rsid w:val="002D186D"/>
    <w:rsid w:val="00304C81"/>
    <w:rsid w:val="003052C8"/>
    <w:rsid w:val="00311DF6"/>
    <w:rsid w:val="00311ED2"/>
    <w:rsid w:val="0032056B"/>
    <w:rsid w:val="003316F5"/>
    <w:rsid w:val="00347B53"/>
    <w:rsid w:val="00354D0F"/>
    <w:rsid w:val="00360F35"/>
    <w:rsid w:val="00381462"/>
    <w:rsid w:val="00382D46"/>
    <w:rsid w:val="00390945"/>
    <w:rsid w:val="00395380"/>
    <w:rsid w:val="003A5F1A"/>
    <w:rsid w:val="003C2A24"/>
    <w:rsid w:val="003C4477"/>
    <w:rsid w:val="003D3431"/>
    <w:rsid w:val="003F2416"/>
    <w:rsid w:val="003F43FD"/>
    <w:rsid w:val="00400A4C"/>
    <w:rsid w:val="00421A53"/>
    <w:rsid w:val="00424789"/>
    <w:rsid w:val="00432890"/>
    <w:rsid w:val="004438C6"/>
    <w:rsid w:val="00447C23"/>
    <w:rsid w:val="00454C29"/>
    <w:rsid w:val="0045765C"/>
    <w:rsid w:val="004861A2"/>
    <w:rsid w:val="00493F2B"/>
    <w:rsid w:val="00496A0A"/>
    <w:rsid w:val="004A4293"/>
    <w:rsid w:val="004B0FC9"/>
    <w:rsid w:val="004B13D9"/>
    <w:rsid w:val="004D4704"/>
    <w:rsid w:val="004F1B93"/>
    <w:rsid w:val="00532B41"/>
    <w:rsid w:val="00534831"/>
    <w:rsid w:val="00535013"/>
    <w:rsid w:val="005725F4"/>
    <w:rsid w:val="005806AE"/>
    <w:rsid w:val="00581C18"/>
    <w:rsid w:val="005A005C"/>
    <w:rsid w:val="005A04F5"/>
    <w:rsid w:val="005A583C"/>
    <w:rsid w:val="005B5E3B"/>
    <w:rsid w:val="005D28A8"/>
    <w:rsid w:val="005E02BC"/>
    <w:rsid w:val="005E1223"/>
    <w:rsid w:val="00600D99"/>
    <w:rsid w:val="00603878"/>
    <w:rsid w:val="006167B2"/>
    <w:rsid w:val="00632A01"/>
    <w:rsid w:val="00640269"/>
    <w:rsid w:val="00645899"/>
    <w:rsid w:val="00651690"/>
    <w:rsid w:val="00662227"/>
    <w:rsid w:val="00666E42"/>
    <w:rsid w:val="0067203A"/>
    <w:rsid w:val="00673FFD"/>
    <w:rsid w:val="00685999"/>
    <w:rsid w:val="00686841"/>
    <w:rsid w:val="006A2DDA"/>
    <w:rsid w:val="006A73ED"/>
    <w:rsid w:val="006D1222"/>
    <w:rsid w:val="006E7559"/>
    <w:rsid w:val="006F64E3"/>
    <w:rsid w:val="007070AD"/>
    <w:rsid w:val="007217EC"/>
    <w:rsid w:val="00746C06"/>
    <w:rsid w:val="007B504F"/>
    <w:rsid w:val="007E325B"/>
    <w:rsid w:val="008408B0"/>
    <w:rsid w:val="0084175A"/>
    <w:rsid w:val="00847A34"/>
    <w:rsid w:val="00890A65"/>
    <w:rsid w:val="00892162"/>
    <w:rsid w:val="008931A3"/>
    <w:rsid w:val="008B28AE"/>
    <w:rsid w:val="008D379A"/>
    <w:rsid w:val="008E6B12"/>
    <w:rsid w:val="008E7B83"/>
    <w:rsid w:val="008F5859"/>
    <w:rsid w:val="00911283"/>
    <w:rsid w:val="00912BAB"/>
    <w:rsid w:val="00924AE9"/>
    <w:rsid w:val="009339B6"/>
    <w:rsid w:val="00934585"/>
    <w:rsid w:val="00945F32"/>
    <w:rsid w:val="0095584C"/>
    <w:rsid w:val="00965D67"/>
    <w:rsid w:val="00980862"/>
    <w:rsid w:val="009836AC"/>
    <w:rsid w:val="00984E3C"/>
    <w:rsid w:val="009B13BE"/>
    <w:rsid w:val="009C1B34"/>
    <w:rsid w:val="009D38C5"/>
    <w:rsid w:val="00A02CBC"/>
    <w:rsid w:val="00A2079B"/>
    <w:rsid w:val="00A71FC6"/>
    <w:rsid w:val="00AC0A6F"/>
    <w:rsid w:val="00AF1076"/>
    <w:rsid w:val="00AF1FD5"/>
    <w:rsid w:val="00AF7FE1"/>
    <w:rsid w:val="00B20BC7"/>
    <w:rsid w:val="00B3486D"/>
    <w:rsid w:val="00B4698A"/>
    <w:rsid w:val="00B753F3"/>
    <w:rsid w:val="00B808CD"/>
    <w:rsid w:val="00B81231"/>
    <w:rsid w:val="00BA1F90"/>
    <w:rsid w:val="00BA3A10"/>
    <w:rsid w:val="00BA79FB"/>
    <w:rsid w:val="00BB2B8B"/>
    <w:rsid w:val="00BD40F7"/>
    <w:rsid w:val="00C125C2"/>
    <w:rsid w:val="00C128E6"/>
    <w:rsid w:val="00C44250"/>
    <w:rsid w:val="00C57C6E"/>
    <w:rsid w:val="00C712A1"/>
    <w:rsid w:val="00C7446C"/>
    <w:rsid w:val="00C81B5B"/>
    <w:rsid w:val="00C85192"/>
    <w:rsid w:val="00C87034"/>
    <w:rsid w:val="00C9689B"/>
    <w:rsid w:val="00CA0CB6"/>
    <w:rsid w:val="00CA4091"/>
    <w:rsid w:val="00CD36C6"/>
    <w:rsid w:val="00CE1C93"/>
    <w:rsid w:val="00CF5A76"/>
    <w:rsid w:val="00D012E1"/>
    <w:rsid w:val="00D07F9C"/>
    <w:rsid w:val="00D157C3"/>
    <w:rsid w:val="00D54297"/>
    <w:rsid w:val="00D951C7"/>
    <w:rsid w:val="00D95A99"/>
    <w:rsid w:val="00DA308A"/>
    <w:rsid w:val="00DB46B9"/>
    <w:rsid w:val="00DB6656"/>
    <w:rsid w:val="00DF53E5"/>
    <w:rsid w:val="00DF7AF1"/>
    <w:rsid w:val="00E01AF3"/>
    <w:rsid w:val="00E1751F"/>
    <w:rsid w:val="00E26AA5"/>
    <w:rsid w:val="00E303BD"/>
    <w:rsid w:val="00E51171"/>
    <w:rsid w:val="00E52882"/>
    <w:rsid w:val="00E54327"/>
    <w:rsid w:val="00E61880"/>
    <w:rsid w:val="00E723C2"/>
    <w:rsid w:val="00E73F09"/>
    <w:rsid w:val="00E83FCF"/>
    <w:rsid w:val="00E90362"/>
    <w:rsid w:val="00EB68D6"/>
    <w:rsid w:val="00EC0872"/>
    <w:rsid w:val="00EC62C1"/>
    <w:rsid w:val="00EE70D4"/>
    <w:rsid w:val="00F008D9"/>
    <w:rsid w:val="00F25922"/>
    <w:rsid w:val="00F33167"/>
    <w:rsid w:val="00F3554D"/>
    <w:rsid w:val="00F7520E"/>
    <w:rsid w:val="00F82574"/>
    <w:rsid w:val="00F91D5A"/>
    <w:rsid w:val="00FA422E"/>
    <w:rsid w:val="00FB1E27"/>
    <w:rsid w:val="00FD3A68"/>
    <w:rsid w:val="00FD799D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E276"/>
  <w15:docId w15:val="{79A23988-803E-4A41-BE8D-5BFF709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B4698A"/>
    <w:pPr>
      <w:suppressAutoHyphens/>
      <w:autoSpaceDE w:val="0"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D8C7F-677E-495B-8973-282126C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77</cp:revision>
  <cp:lastPrinted>2022-01-06T19:54:00Z</cp:lastPrinted>
  <dcterms:created xsi:type="dcterms:W3CDTF">2015-01-20T10:04:00Z</dcterms:created>
  <dcterms:modified xsi:type="dcterms:W3CDTF">2022-01-06T19:55:00Z</dcterms:modified>
</cp:coreProperties>
</file>