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7D91F" w14:textId="26E02C23" w:rsidR="003918BA" w:rsidRPr="003918BA" w:rsidRDefault="003918BA" w:rsidP="003918BA">
      <w:pPr>
        <w:jc w:val="center"/>
        <w:rPr>
          <w:b/>
          <w:bCs/>
          <w:sz w:val="18"/>
          <w:szCs w:val="18"/>
        </w:rPr>
      </w:pPr>
      <w:r w:rsidRPr="003918BA">
        <w:rPr>
          <w:b/>
          <w:bCs/>
          <w:sz w:val="18"/>
          <w:szCs w:val="18"/>
        </w:rPr>
        <w:t>HOMOLOGAÇÃO DO PREGÃO ELETRÔNICO Nº 000</w:t>
      </w:r>
      <w:r w:rsidR="00CE6D2E">
        <w:rPr>
          <w:b/>
          <w:bCs/>
          <w:sz w:val="18"/>
          <w:szCs w:val="18"/>
        </w:rPr>
        <w:t>4/2021</w:t>
      </w:r>
    </w:p>
    <w:p w14:paraId="5BD16209" w14:textId="77777777" w:rsidR="003918BA" w:rsidRPr="003918BA" w:rsidRDefault="003918BA" w:rsidP="003918BA">
      <w:pPr>
        <w:jc w:val="center"/>
        <w:rPr>
          <w:b/>
          <w:bCs/>
          <w:sz w:val="18"/>
          <w:szCs w:val="18"/>
        </w:rPr>
      </w:pPr>
    </w:p>
    <w:p w14:paraId="0AAAE311" w14:textId="77777777" w:rsidR="003918BA" w:rsidRDefault="003918BA" w:rsidP="003918BA">
      <w:pPr>
        <w:jc w:val="both"/>
        <w:rPr>
          <w:sz w:val="18"/>
          <w:szCs w:val="18"/>
        </w:rPr>
      </w:pPr>
    </w:p>
    <w:p w14:paraId="19D875D3" w14:textId="0EEFA309" w:rsidR="003918BA" w:rsidRDefault="003918BA" w:rsidP="003918BA">
      <w:pPr>
        <w:jc w:val="both"/>
        <w:rPr>
          <w:sz w:val="18"/>
          <w:szCs w:val="18"/>
        </w:rPr>
      </w:pPr>
      <w:r>
        <w:rPr>
          <w:sz w:val="18"/>
          <w:szCs w:val="18"/>
        </w:rPr>
        <w:t>Processo Administrativo nº</w:t>
      </w:r>
      <w:r w:rsidR="00CE6D2E">
        <w:rPr>
          <w:sz w:val="18"/>
          <w:szCs w:val="18"/>
        </w:rPr>
        <w:t>1036/2020</w:t>
      </w:r>
    </w:p>
    <w:p w14:paraId="202CE88F" w14:textId="77777777" w:rsidR="003918BA" w:rsidRDefault="003918BA" w:rsidP="003918BA">
      <w:pPr>
        <w:jc w:val="both"/>
        <w:rPr>
          <w:sz w:val="18"/>
          <w:szCs w:val="18"/>
        </w:rPr>
      </w:pPr>
    </w:p>
    <w:p w14:paraId="75E285AC" w14:textId="29DC4259" w:rsidR="003918BA" w:rsidRPr="00544E84" w:rsidRDefault="003918BA" w:rsidP="003918BA">
      <w:pPr>
        <w:widowControl w:val="0"/>
        <w:autoSpaceDE w:val="0"/>
        <w:autoSpaceDN w:val="0"/>
        <w:adjustRightInd w:val="0"/>
        <w:jc w:val="both"/>
        <w:rPr>
          <w:sz w:val="18"/>
          <w:szCs w:val="18"/>
        </w:rPr>
      </w:pPr>
      <w:r w:rsidRPr="00151879">
        <w:rPr>
          <w:sz w:val="18"/>
          <w:szCs w:val="18"/>
          <w:u w:val="single"/>
        </w:rPr>
        <w:t>Objeto</w:t>
      </w:r>
      <w:r w:rsidRPr="00151879">
        <w:rPr>
          <w:sz w:val="18"/>
          <w:szCs w:val="18"/>
        </w:rPr>
        <w:t xml:space="preserve">: </w:t>
      </w:r>
      <w:r w:rsidR="00CE6D2E">
        <w:rPr>
          <w:sz w:val="18"/>
          <w:szCs w:val="18"/>
        </w:rPr>
        <w:t xml:space="preserve">FORNECIMENTO DE ESCAVADEIRA GHIDRAULICA DE ESTEIRSA, POR INTERMEDIO DO MINISTÉRIO DA AGRICULTURA, PECUÁRIA E ABASTECIMENTO, </w:t>
      </w:r>
      <w:proofErr w:type="gramStart"/>
      <w:r w:rsidR="00CE6D2E">
        <w:rPr>
          <w:sz w:val="18"/>
          <w:szCs w:val="18"/>
        </w:rPr>
        <w:t>PLATAFORMA  MAIS</w:t>
      </w:r>
      <w:proofErr w:type="gramEnd"/>
      <w:r w:rsidR="00CE6D2E">
        <w:rPr>
          <w:sz w:val="18"/>
          <w:szCs w:val="18"/>
        </w:rPr>
        <w:t xml:space="preserve"> BRASIL, DE ACORDO COM O CONVÊNIO Nº 903339/2020/MAPA/MINISTÉRIO DA AGRICULTURA, PROPOSTA 013803/2020.</w:t>
      </w:r>
    </w:p>
    <w:p w14:paraId="0E2EFB84" w14:textId="77777777" w:rsidR="003918BA" w:rsidRPr="00151879" w:rsidRDefault="003918BA" w:rsidP="003918BA">
      <w:pPr>
        <w:tabs>
          <w:tab w:val="left" w:pos="0"/>
        </w:tabs>
        <w:ind w:firstLine="1134"/>
        <w:jc w:val="both"/>
        <w:rPr>
          <w:sz w:val="18"/>
          <w:szCs w:val="18"/>
        </w:rPr>
      </w:pPr>
    </w:p>
    <w:p w14:paraId="3B73BD50" w14:textId="50DB14F0" w:rsidR="003918BA" w:rsidRPr="00151879" w:rsidRDefault="003918BA" w:rsidP="003918BA">
      <w:pPr>
        <w:ind w:right="55"/>
        <w:jc w:val="both"/>
        <w:rPr>
          <w:sz w:val="18"/>
          <w:szCs w:val="18"/>
        </w:rPr>
      </w:pPr>
      <w:r w:rsidRPr="00151879">
        <w:rPr>
          <w:sz w:val="18"/>
          <w:szCs w:val="18"/>
        </w:rPr>
        <w:t xml:space="preserve">Em ata datada de </w:t>
      </w:r>
      <w:r w:rsidR="00CE6D2E">
        <w:rPr>
          <w:sz w:val="18"/>
          <w:szCs w:val="18"/>
        </w:rPr>
        <w:t>02</w:t>
      </w:r>
      <w:r w:rsidRPr="00151879">
        <w:rPr>
          <w:sz w:val="18"/>
          <w:szCs w:val="18"/>
        </w:rPr>
        <w:t>/</w:t>
      </w:r>
      <w:r>
        <w:rPr>
          <w:sz w:val="18"/>
          <w:szCs w:val="18"/>
        </w:rPr>
        <w:t>0</w:t>
      </w:r>
      <w:r w:rsidR="00CE6D2E">
        <w:rPr>
          <w:sz w:val="18"/>
          <w:szCs w:val="18"/>
        </w:rPr>
        <w:t>7</w:t>
      </w:r>
      <w:r w:rsidRPr="00151879">
        <w:rPr>
          <w:sz w:val="18"/>
          <w:szCs w:val="18"/>
        </w:rPr>
        <w:t>/20</w:t>
      </w:r>
      <w:r>
        <w:rPr>
          <w:sz w:val="18"/>
          <w:szCs w:val="18"/>
        </w:rPr>
        <w:t>21</w:t>
      </w:r>
      <w:r w:rsidRPr="00151879">
        <w:rPr>
          <w:sz w:val="18"/>
          <w:szCs w:val="18"/>
        </w:rPr>
        <w:t xml:space="preserve">, o Pregoeiro e Equipe de Apoio procedera a realização da sessão referente ao Pregão </w:t>
      </w:r>
      <w:r>
        <w:rPr>
          <w:sz w:val="18"/>
          <w:szCs w:val="18"/>
        </w:rPr>
        <w:t>Eletrônico</w:t>
      </w:r>
      <w:r w:rsidRPr="00151879">
        <w:rPr>
          <w:sz w:val="18"/>
          <w:szCs w:val="18"/>
        </w:rPr>
        <w:t xml:space="preserve"> nº </w:t>
      </w:r>
      <w:r>
        <w:rPr>
          <w:sz w:val="18"/>
          <w:szCs w:val="18"/>
        </w:rPr>
        <w:t>000</w:t>
      </w:r>
      <w:r w:rsidR="00CE6D2E">
        <w:rPr>
          <w:sz w:val="18"/>
          <w:szCs w:val="18"/>
        </w:rPr>
        <w:t>4</w:t>
      </w:r>
      <w:r w:rsidRPr="00151879">
        <w:rPr>
          <w:sz w:val="18"/>
          <w:szCs w:val="18"/>
        </w:rPr>
        <w:t>/20</w:t>
      </w:r>
      <w:r>
        <w:rPr>
          <w:sz w:val="18"/>
          <w:szCs w:val="18"/>
        </w:rPr>
        <w:t>21</w:t>
      </w:r>
      <w:r w:rsidRPr="00151879">
        <w:rPr>
          <w:sz w:val="18"/>
          <w:szCs w:val="18"/>
        </w:rPr>
        <w:t>, concluindo pela classificação da</w:t>
      </w:r>
      <w:r>
        <w:rPr>
          <w:sz w:val="18"/>
          <w:szCs w:val="18"/>
        </w:rPr>
        <w:t>s</w:t>
      </w:r>
      <w:r w:rsidRPr="00151879">
        <w:rPr>
          <w:sz w:val="18"/>
          <w:szCs w:val="18"/>
        </w:rPr>
        <w:t xml:space="preserve"> proposta</w:t>
      </w:r>
      <w:r>
        <w:rPr>
          <w:sz w:val="18"/>
          <w:szCs w:val="18"/>
        </w:rPr>
        <w:t>s</w:t>
      </w:r>
      <w:r w:rsidRPr="00151879">
        <w:rPr>
          <w:sz w:val="18"/>
          <w:szCs w:val="18"/>
        </w:rPr>
        <w:t xml:space="preserve"> e habilitação da</w:t>
      </w:r>
      <w:r>
        <w:rPr>
          <w:sz w:val="18"/>
          <w:szCs w:val="18"/>
        </w:rPr>
        <w:t>s</w:t>
      </w:r>
      <w:r w:rsidRPr="00151879">
        <w:rPr>
          <w:sz w:val="18"/>
          <w:szCs w:val="18"/>
        </w:rPr>
        <w:t xml:space="preserve"> licitante</w:t>
      </w:r>
      <w:r>
        <w:rPr>
          <w:sz w:val="18"/>
          <w:szCs w:val="18"/>
        </w:rPr>
        <w:t>s</w:t>
      </w:r>
      <w:r w:rsidRPr="00151879">
        <w:rPr>
          <w:sz w:val="18"/>
          <w:szCs w:val="18"/>
        </w:rPr>
        <w:t>.</w:t>
      </w:r>
    </w:p>
    <w:p w14:paraId="62326F0A" w14:textId="5843CFAE" w:rsidR="003918BA" w:rsidRDefault="003918BA" w:rsidP="003918BA">
      <w:pPr>
        <w:ind w:right="55"/>
        <w:jc w:val="both"/>
        <w:rPr>
          <w:sz w:val="18"/>
          <w:szCs w:val="18"/>
        </w:rPr>
      </w:pPr>
      <w:r w:rsidRPr="00151879">
        <w:rPr>
          <w:sz w:val="18"/>
          <w:szCs w:val="18"/>
        </w:rPr>
        <w:t xml:space="preserve">Diante do que dispõe o art. 43, Inciso VI da lei Federal nº 8.666/93 e de acordo com o Edital, considerando o Termo de Adjudicação e o Parecer da Assessoria Jurídica do Município, </w:t>
      </w:r>
      <w:r w:rsidRPr="00151879">
        <w:rPr>
          <w:b/>
          <w:sz w:val="18"/>
          <w:szCs w:val="18"/>
        </w:rPr>
        <w:t>HOMOLOGO</w:t>
      </w:r>
      <w:r w:rsidRPr="00151879">
        <w:rPr>
          <w:sz w:val="18"/>
          <w:szCs w:val="18"/>
        </w:rPr>
        <w:t xml:space="preserve"> a classificação final e </w:t>
      </w:r>
      <w:r w:rsidRPr="00151879">
        <w:rPr>
          <w:b/>
          <w:sz w:val="18"/>
          <w:szCs w:val="18"/>
        </w:rPr>
        <w:t>ADJUDICO</w:t>
      </w:r>
      <w:r w:rsidRPr="00151879">
        <w:rPr>
          <w:sz w:val="18"/>
          <w:szCs w:val="18"/>
        </w:rPr>
        <w:t xml:space="preserve"> o objeto do presente certame considerando vencedora</w:t>
      </w:r>
      <w:r>
        <w:rPr>
          <w:sz w:val="18"/>
          <w:szCs w:val="18"/>
        </w:rPr>
        <w:t>s</w:t>
      </w:r>
      <w:r w:rsidRPr="00151879">
        <w:rPr>
          <w:sz w:val="18"/>
          <w:szCs w:val="18"/>
        </w:rPr>
        <w:t xml:space="preserve"> a</w:t>
      </w:r>
      <w:r>
        <w:rPr>
          <w:sz w:val="18"/>
          <w:szCs w:val="18"/>
        </w:rPr>
        <w:t>s</w:t>
      </w:r>
      <w:r w:rsidRPr="00151879">
        <w:rPr>
          <w:sz w:val="18"/>
          <w:szCs w:val="18"/>
        </w:rPr>
        <w:t xml:space="preserve"> licitante</w:t>
      </w:r>
      <w:r>
        <w:rPr>
          <w:sz w:val="18"/>
          <w:szCs w:val="18"/>
        </w:rPr>
        <w:t>s</w:t>
      </w:r>
      <w:r w:rsidRPr="00151879">
        <w:rPr>
          <w:sz w:val="18"/>
          <w:szCs w:val="18"/>
        </w:rPr>
        <w:t xml:space="preserve"> a seguir, </w:t>
      </w:r>
      <w:r>
        <w:rPr>
          <w:sz w:val="18"/>
          <w:szCs w:val="18"/>
        </w:rPr>
        <w:t>nos itens</w:t>
      </w:r>
      <w:r w:rsidRPr="00151879">
        <w:rPr>
          <w:sz w:val="18"/>
          <w:szCs w:val="18"/>
        </w:rPr>
        <w:t xml:space="preserve"> e valores conforme segue:</w:t>
      </w:r>
    </w:p>
    <w:p w14:paraId="31A7222F" w14:textId="01EA0E01" w:rsidR="003918BA" w:rsidRDefault="003918BA" w:rsidP="003918BA">
      <w:pPr>
        <w:jc w:val="both"/>
        <w:rPr>
          <w:sz w:val="18"/>
          <w:szCs w:val="18"/>
        </w:rPr>
      </w:pPr>
    </w:p>
    <w:tbl>
      <w:tblPr>
        <w:tblStyle w:val="Tabelacomgrade"/>
        <w:tblW w:w="0" w:type="auto"/>
        <w:tblLook w:val="04A0" w:firstRow="1" w:lastRow="0" w:firstColumn="1" w:lastColumn="0" w:noHBand="0" w:noVBand="1"/>
      </w:tblPr>
      <w:tblGrid>
        <w:gridCol w:w="750"/>
        <w:gridCol w:w="989"/>
        <w:gridCol w:w="4983"/>
        <w:gridCol w:w="1548"/>
        <w:gridCol w:w="1585"/>
      </w:tblGrid>
      <w:tr w:rsidR="00CE6D2E" w:rsidRPr="00107347" w14:paraId="7336874A" w14:textId="77777777" w:rsidTr="004C7C63">
        <w:tc>
          <w:tcPr>
            <w:tcW w:w="750" w:type="dxa"/>
          </w:tcPr>
          <w:p w14:paraId="20A3CE64" w14:textId="77777777" w:rsidR="00CE6D2E" w:rsidRPr="00107347" w:rsidRDefault="00CE6D2E" w:rsidP="004C7C63">
            <w:pPr>
              <w:autoSpaceDE w:val="0"/>
              <w:autoSpaceDN w:val="0"/>
              <w:adjustRightInd w:val="0"/>
              <w:jc w:val="center"/>
              <w:rPr>
                <w:b/>
                <w:bCs/>
                <w:sz w:val="20"/>
                <w:szCs w:val="20"/>
              </w:rPr>
            </w:pPr>
            <w:r w:rsidRPr="00107347">
              <w:rPr>
                <w:b/>
                <w:bCs/>
                <w:sz w:val="20"/>
                <w:szCs w:val="20"/>
              </w:rPr>
              <w:t>ITEM</w:t>
            </w:r>
          </w:p>
        </w:tc>
        <w:tc>
          <w:tcPr>
            <w:tcW w:w="989" w:type="dxa"/>
          </w:tcPr>
          <w:p w14:paraId="47319996" w14:textId="77777777" w:rsidR="00CE6D2E" w:rsidRPr="00107347" w:rsidRDefault="00CE6D2E" w:rsidP="004C7C63">
            <w:pPr>
              <w:autoSpaceDE w:val="0"/>
              <w:autoSpaceDN w:val="0"/>
              <w:adjustRightInd w:val="0"/>
              <w:jc w:val="center"/>
              <w:rPr>
                <w:b/>
                <w:bCs/>
                <w:sz w:val="20"/>
                <w:szCs w:val="20"/>
              </w:rPr>
            </w:pPr>
            <w:r w:rsidRPr="00107347">
              <w:rPr>
                <w:b/>
                <w:bCs/>
                <w:sz w:val="20"/>
                <w:szCs w:val="20"/>
              </w:rPr>
              <w:t>QUANT.</w:t>
            </w:r>
          </w:p>
        </w:tc>
        <w:tc>
          <w:tcPr>
            <w:tcW w:w="4983" w:type="dxa"/>
          </w:tcPr>
          <w:p w14:paraId="54DDDF5D" w14:textId="77777777" w:rsidR="00CE6D2E" w:rsidRPr="00107347" w:rsidRDefault="00CE6D2E" w:rsidP="004C7C63">
            <w:pPr>
              <w:autoSpaceDE w:val="0"/>
              <w:autoSpaceDN w:val="0"/>
              <w:adjustRightInd w:val="0"/>
              <w:jc w:val="center"/>
              <w:rPr>
                <w:b/>
                <w:bCs/>
                <w:sz w:val="20"/>
                <w:szCs w:val="20"/>
              </w:rPr>
            </w:pPr>
            <w:r w:rsidRPr="00107347">
              <w:rPr>
                <w:b/>
                <w:bCs/>
                <w:sz w:val="20"/>
                <w:szCs w:val="20"/>
              </w:rPr>
              <w:t>DESCRIÇÃO</w:t>
            </w:r>
          </w:p>
        </w:tc>
        <w:tc>
          <w:tcPr>
            <w:tcW w:w="1548" w:type="dxa"/>
          </w:tcPr>
          <w:p w14:paraId="5ECEE4C0" w14:textId="77777777" w:rsidR="00CE6D2E" w:rsidRPr="00107347" w:rsidRDefault="00CE6D2E" w:rsidP="004C7C63">
            <w:pPr>
              <w:autoSpaceDE w:val="0"/>
              <w:autoSpaceDN w:val="0"/>
              <w:adjustRightInd w:val="0"/>
              <w:jc w:val="center"/>
              <w:rPr>
                <w:b/>
                <w:bCs/>
                <w:sz w:val="20"/>
                <w:szCs w:val="20"/>
              </w:rPr>
            </w:pPr>
            <w:r w:rsidRPr="00107347">
              <w:rPr>
                <w:b/>
                <w:bCs/>
                <w:sz w:val="20"/>
                <w:szCs w:val="20"/>
              </w:rPr>
              <w:t>VALOR UNIT.</w:t>
            </w:r>
          </w:p>
        </w:tc>
        <w:tc>
          <w:tcPr>
            <w:tcW w:w="1585" w:type="dxa"/>
          </w:tcPr>
          <w:p w14:paraId="422A7E27" w14:textId="77777777" w:rsidR="00CE6D2E" w:rsidRPr="00107347" w:rsidRDefault="00CE6D2E" w:rsidP="004C7C63">
            <w:pPr>
              <w:autoSpaceDE w:val="0"/>
              <w:autoSpaceDN w:val="0"/>
              <w:adjustRightInd w:val="0"/>
              <w:jc w:val="center"/>
              <w:rPr>
                <w:b/>
                <w:bCs/>
                <w:sz w:val="20"/>
                <w:szCs w:val="20"/>
              </w:rPr>
            </w:pPr>
            <w:r w:rsidRPr="00107347">
              <w:rPr>
                <w:b/>
                <w:bCs/>
                <w:sz w:val="20"/>
                <w:szCs w:val="20"/>
              </w:rPr>
              <w:t>VALOR TOTAL</w:t>
            </w:r>
          </w:p>
        </w:tc>
      </w:tr>
      <w:tr w:rsidR="00CE6D2E" w:rsidRPr="00471CF3" w14:paraId="1D08029F" w14:textId="77777777" w:rsidTr="004C7C63">
        <w:tc>
          <w:tcPr>
            <w:tcW w:w="750" w:type="dxa"/>
          </w:tcPr>
          <w:p w14:paraId="0DF11C05" w14:textId="77777777" w:rsidR="00CE6D2E" w:rsidRPr="00471CF3" w:rsidRDefault="00CE6D2E" w:rsidP="004C7C63">
            <w:pPr>
              <w:autoSpaceDE w:val="0"/>
              <w:autoSpaceDN w:val="0"/>
              <w:adjustRightInd w:val="0"/>
              <w:jc w:val="center"/>
              <w:rPr>
                <w:rFonts w:ascii="Arial Narrow" w:hAnsi="Arial Narrow"/>
                <w:sz w:val="20"/>
                <w:szCs w:val="20"/>
              </w:rPr>
            </w:pPr>
            <w:r w:rsidRPr="00471CF3">
              <w:rPr>
                <w:rFonts w:ascii="Arial Narrow" w:hAnsi="Arial Narrow"/>
                <w:sz w:val="20"/>
                <w:szCs w:val="20"/>
              </w:rPr>
              <w:t>01</w:t>
            </w:r>
          </w:p>
        </w:tc>
        <w:tc>
          <w:tcPr>
            <w:tcW w:w="989" w:type="dxa"/>
          </w:tcPr>
          <w:p w14:paraId="75CCA249" w14:textId="77777777" w:rsidR="00CE6D2E" w:rsidRPr="00471CF3" w:rsidRDefault="00CE6D2E" w:rsidP="004C7C63">
            <w:pPr>
              <w:autoSpaceDE w:val="0"/>
              <w:autoSpaceDN w:val="0"/>
              <w:adjustRightInd w:val="0"/>
              <w:jc w:val="center"/>
              <w:rPr>
                <w:rFonts w:ascii="Arial Narrow" w:hAnsi="Arial Narrow"/>
                <w:sz w:val="20"/>
                <w:szCs w:val="20"/>
              </w:rPr>
            </w:pPr>
            <w:r w:rsidRPr="00471CF3">
              <w:rPr>
                <w:rFonts w:ascii="Arial Narrow" w:hAnsi="Arial Narrow"/>
                <w:sz w:val="20"/>
                <w:szCs w:val="20"/>
              </w:rPr>
              <w:t>01</w:t>
            </w:r>
          </w:p>
        </w:tc>
        <w:tc>
          <w:tcPr>
            <w:tcW w:w="4983" w:type="dxa"/>
          </w:tcPr>
          <w:p w14:paraId="467ACCBF" w14:textId="77777777" w:rsidR="00CE6D2E" w:rsidRPr="00471CF3" w:rsidRDefault="00CE6D2E" w:rsidP="004C7C63">
            <w:pPr>
              <w:autoSpaceDE w:val="0"/>
              <w:autoSpaceDN w:val="0"/>
              <w:adjustRightInd w:val="0"/>
              <w:jc w:val="both"/>
              <w:rPr>
                <w:sz w:val="20"/>
                <w:szCs w:val="20"/>
              </w:rPr>
            </w:pPr>
            <w:r w:rsidRPr="00471CF3">
              <w:rPr>
                <w:sz w:val="20"/>
                <w:szCs w:val="20"/>
              </w:rPr>
              <w:t>Escavadeira hidráulica sobre esteiras,</w:t>
            </w:r>
            <w:r>
              <w:rPr>
                <w:sz w:val="20"/>
                <w:szCs w:val="20"/>
              </w:rPr>
              <w:t xml:space="preserve"> </w:t>
            </w:r>
            <w:r w:rsidRPr="00471CF3">
              <w:rPr>
                <w:sz w:val="20"/>
                <w:szCs w:val="20"/>
              </w:rPr>
              <w:t>nova, ano de fabricação 2021, marca XCMG, modelo XE150BR, motor a diesel turbo alimentado de 4 cilindros, peso operacional de 14.000 kg, potência de 115HP, injeção de combustível eletrônica que atenda as normas de  emissão de gases  e poluentes TIER III/MAR -1, caçamba com capacidade de 0,72 m</w:t>
            </w:r>
            <w:r w:rsidRPr="00471CF3">
              <w:rPr>
                <w:sz w:val="20"/>
                <w:szCs w:val="20"/>
                <w:vertAlign w:val="superscript"/>
              </w:rPr>
              <w:t>3</w:t>
            </w:r>
            <w:r w:rsidRPr="00471CF3">
              <w:rPr>
                <w:sz w:val="20"/>
                <w:szCs w:val="20"/>
              </w:rPr>
              <w:t xml:space="preserve">, largura das sapatas das esteiras de </w:t>
            </w:r>
            <w:r>
              <w:rPr>
                <w:sz w:val="20"/>
                <w:szCs w:val="20"/>
              </w:rPr>
              <w:t xml:space="preserve">600mm, com 7 roletes inferiores e no mínimo 1 rolete superior, com guias de proteção, comprimento total das esteiras de </w:t>
            </w:r>
            <w:r w:rsidRPr="00471CF3">
              <w:rPr>
                <w:sz w:val="20"/>
                <w:szCs w:val="20"/>
              </w:rPr>
              <w:t>3.648mm, cabi</w:t>
            </w:r>
            <w:r>
              <w:rPr>
                <w:sz w:val="20"/>
                <w:szCs w:val="20"/>
              </w:rPr>
              <w:t>n</w:t>
            </w:r>
            <w:r w:rsidRPr="00471CF3">
              <w:rPr>
                <w:sz w:val="20"/>
                <w:szCs w:val="20"/>
              </w:rPr>
              <w:t>e fechada com ar condicionado quente e frio, cabine com</w:t>
            </w:r>
            <w:r>
              <w:rPr>
                <w:sz w:val="20"/>
                <w:szCs w:val="20"/>
              </w:rPr>
              <w:t xml:space="preserve"> sistema</w:t>
            </w:r>
            <w:r w:rsidRPr="00471CF3">
              <w:rPr>
                <w:sz w:val="20"/>
                <w:szCs w:val="20"/>
              </w:rPr>
              <w:t xml:space="preserve"> de proteção ROPS/FOPS, equipado com radio USB/AM/FM, lança de 4.600mm de comprimento, braço com 2,520m de comprimento, profundidade de escavação de 5,5460m, tanque de combustível com capacidade de 260 litros, bomba de auto abastecimento de combustível,, com películas em todos os vidros de acordo com a legislação vigente, sistema hidráulico com 2 bombas hidráulicas de pistões axiais com vazão de 2x12</w:t>
            </w:r>
            <w:r>
              <w:rPr>
                <w:sz w:val="20"/>
                <w:szCs w:val="20"/>
              </w:rPr>
              <w:t>5</w:t>
            </w:r>
            <w:r w:rsidRPr="00471CF3">
              <w:rPr>
                <w:sz w:val="20"/>
                <w:szCs w:val="20"/>
              </w:rPr>
              <w:t xml:space="preserve">.4 litros/min com vazão total de 250,8 litros/min. força de tração de 134KN, com tampa de vedação na janela de visitas existente na parte inferior central do carro, para evitar entrada de entulhos, câmara de ré, com antena e 02 alto falantes, manual de operação com idioma português, catálogos de peças e itens de série  em via impressa e digital, demais características </w:t>
            </w:r>
          </w:p>
        </w:tc>
        <w:tc>
          <w:tcPr>
            <w:tcW w:w="1548" w:type="dxa"/>
          </w:tcPr>
          <w:p w14:paraId="700D8989" w14:textId="77777777" w:rsidR="00CE6D2E" w:rsidRPr="00471CF3" w:rsidRDefault="00CE6D2E" w:rsidP="004C7C63">
            <w:pPr>
              <w:autoSpaceDE w:val="0"/>
              <w:autoSpaceDN w:val="0"/>
              <w:adjustRightInd w:val="0"/>
              <w:jc w:val="center"/>
              <w:rPr>
                <w:rFonts w:ascii="Arial Narrow" w:hAnsi="Arial Narrow"/>
                <w:sz w:val="20"/>
                <w:szCs w:val="20"/>
              </w:rPr>
            </w:pPr>
            <w:r w:rsidRPr="00471CF3">
              <w:rPr>
                <w:rFonts w:ascii="Arial Narrow" w:hAnsi="Arial Narrow"/>
                <w:sz w:val="20"/>
                <w:szCs w:val="20"/>
              </w:rPr>
              <w:t>542.000,00</w:t>
            </w:r>
          </w:p>
        </w:tc>
        <w:tc>
          <w:tcPr>
            <w:tcW w:w="1585" w:type="dxa"/>
          </w:tcPr>
          <w:p w14:paraId="526237EB" w14:textId="77777777" w:rsidR="00CE6D2E" w:rsidRPr="00471CF3" w:rsidRDefault="00CE6D2E" w:rsidP="004C7C63">
            <w:pPr>
              <w:autoSpaceDE w:val="0"/>
              <w:autoSpaceDN w:val="0"/>
              <w:adjustRightInd w:val="0"/>
              <w:jc w:val="center"/>
              <w:rPr>
                <w:rFonts w:ascii="Arial Narrow" w:hAnsi="Arial Narrow"/>
                <w:sz w:val="20"/>
                <w:szCs w:val="20"/>
              </w:rPr>
            </w:pPr>
            <w:r w:rsidRPr="00471CF3">
              <w:rPr>
                <w:rFonts w:ascii="Arial Narrow" w:hAnsi="Arial Narrow"/>
                <w:sz w:val="20"/>
                <w:szCs w:val="20"/>
              </w:rPr>
              <w:t>542.000,00</w:t>
            </w:r>
          </w:p>
        </w:tc>
      </w:tr>
      <w:tr w:rsidR="00CE6D2E" w:rsidRPr="00471CF3" w14:paraId="23398EB4" w14:textId="77777777" w:rsidTr="004C7C63">
        <w:tc>
          <w:tcPr>
            <w:tcW w:w="8270" w:type="dxa"/>
            <w:gridSpan w:val="4"/>
          </w:tcPr>
          <w:p w14:paraId="575955D7" w14:textId="77777777" w:rsidR="00CE6D2E" w:rsidRPr="00107347" w:rsidRDefault="00CE6D2E" w:rsidP="004C7C63">
            <w:pPr>
              <w:autoSpaceDE w:val="0"/>
              <w:autoSpaceDN w:val="0"/>
              <w:adjustRightInd w:val="0"/>
              <w:jc w:val="right"/>
              <w:rPr>
                <w:b/>
                <w:bCs/>
                <w:sz w:val="20"/>
                <w:szCs w:val="20"/>
              </w:rPr>
            </w:pPr>
            <w:r w:rsidRPr="00107347">
              <w:rPr>
                <w:b/>
                <w:bCs/>
                <w:sz w:val="20"/>
                <w:szCs w:val="20"/>
              </w:rPr>
              <w:t>VALOR TOTAL DE R$</w:t>
            </w:r>
          </w:p>
        </w:tc>
        <w:tc>
          <w:tcPr>
            <w:tcW w:w="1585" w:type="dxa"/>
          </w:tcPr>
          <w:p w14:paraId="193F0F45" w14:textId="77777777" w:rsidR="00CE6D2E" w:rsidRPr="00107347" w:rsidRDefault="00CE6D2E" w:rsidP="004C7C63">
            <w:pPr>
              <w:autoSpaceDE w:val="0"/>
              <w:autoSpaceDN w:val="0"/>
              <w:adjustRightInd w:val="0"/>
              <w:jc w:val="center"/>
              <w:rPr>
                <w:rFonts w:ascii="Arial Narrow" w:hAnsi="Arial Narrow"/>
                <w:b/>
                <w:bCs/>
                <w:sz w:val="20"/>
                <w:szCs w:val="20"/>
              </w:rPr>
            </w:pPr>
            <w:r w:rsidRPr="00107347">
              <w:rPr>
                <w:rFonts w:ascii="Arial Narrow" w:hAnsi="Arial Narrow"/>
                <w:b/>
                <w:bCs/>
                <w:sz w:val="20"/>
                <w:szCs w:val="20"/>
              </w:rPr>
              <w:t>542.000,00</w:t>
            </w:r>
          </w:p>
        </w:tc>
      </w:tr>
    </w:tbl>
    <w:p w14:paraId="0B27DC49" w14:textId="2A2E3A34" w:rsidR="00CE6D2E" w:rsidRDefault="00CE6D2E" w:rsidP="003918BA">
      <w:pPr>
        <w:jc w:val="both"/>
        <w:rPr>
          <w:sz w:val="18"/>
          <w:szCs w:val="18"/>
        </w:rPr>
      </w:pPr>
    </w:p>
    <w:p w14:paraId="2F6BDBDB" w14:textId="77777777" w:rsidR="00CE6D2E" w:rsidRPr="00EA7E8E" w:rsidRDefault="00CE6D2E" w:rsidP="003918BA">
      <w:pPr>
        <w:jc w:val="both"/>
        <w:rPr>
          <w:sz w:val="18"/>
          <w:szCs w:val="18"/>
        </w:rPr>
      </w:pPr>
    </w:p>
    <w:p w14:paraId="73D729DB" w14:textId="437296CB" w:rsidR="003918BA" w:rsidRDefault="003918BA" w:rsidP="003918BA">
      <w:pPr>
        <w:jc w:val="both"/>
        <w:rPr>
          <w:b/>
          <w:sz w:val="18"/>
          <w:szCs w:val="18"/>
        </w:rPr>
      </w:pPr>
      <w:r w:rsidRPr="00544E84">
        <w:rPr>
          <w:sz w:val="18"/>
          <w:szCs w:val="18"/>
        </w:rPr>
        <w:t xml:space="preserve">Em conformidade com o </w:t>
      </w:r>
      <w:proofErr w:type="gramStart"/>
      <w:r w:rsidRPr="00544E84">
        <w:rPr>
          <w:sz w:val="18"/>
          <w:szCs w:val="18"/>
        </w:rPr>
        <w:t>Edital</w:t>
      </w:r>
      <w:r w:rsidRPr="00544E84">
        <w:rPr>
          <w:i/>
          <w:sz w:val="18"/>
          <w:szCs w:val="18"/>
        </w:rPr>
        <w:t xml:space="preserve"> </w:t>
      </w:r>
      <w:r w:rsidRPr="00544E84">
        <w:rPr>
          <w:sz w:val="18"/>
          <w:szCs w:val="18"/>
        </w:rPr>
        <w:t xml:space="preserve"> os</w:t>
      </w:r>
      <w:proofErr w:type="gramEnd"/>
      <w:r w:rsidRPr="00544E84">
        <w:rPr>
          <w:sz w:val="18"/>
          <w:szCs w:val="18"/>
        </w:rPr>
        <w:t xml:space="preserve"> produtos deverão ser entregues no prazo de </w:t>
      </w:r>
      <w:r w:rsidR="00FA4655">
        <w:rPr>
          <w:sz w:val="18"/>
          <w:szCs w:val="18"/>
        </w:rPr>
        <w:t>30</w:t>
      </w:r>
      <w:r w:rsidRPr="00544E84">
        <w:rPr>
          <w:sz w:val="18"/>
          <w:szCs w:val="18"/>
        </w:rPr>
        <w:t xml:space="preserve"> (</w:t>
      </w:r>
      <w:r w:rsidR="00FA4655">
        <w:rPr>
          <w:sz w:val="18"/>
          <w:szCs w:val="18"/>
        </w:rPr>
        <w:t>trinta</w:t>
      </w:r>
      <w:r w:rsidR="00394E5C">
        <w:rPr>
          <w:sz w:val="18"/>
          <w:szCs w:val="18"/>
        </w:rPr>
        <w:t xml:space="preserve"> dias</w:t>
      </w:r>
      <w:r w:rsidRPr="00544E84">
        <w:rPr>
          <w:sz w:val="18"/>
          <w:szCs w:val="18"/>
        </w:rPr>
        <w:t xml:space="preserve">) após </w:t>
      </w:r>
      <w:r w:rsidR="00FA4655">
        <w:rPr>
          <w:sz w:val="18"/>
          <w:szCs w:val="18"/>
        </w:rPr>
        <w:t>a emissão do contrato e empenho.</w:t>
      </w:r>
    </w:p>
    <w:p w14:paraId="206DAD06" w14:textId="67DFDCDF" w:rsidR="003918BA" w:rsidRDefault="003918BA" w:rsidP="003918BA">
      <w:pPr>
        <w:jc w:val="both"/>
        <w:rPr>
          <w:sz w:val="18"/>
          <w:szCs w:val="18"/>
        </w:rPr>
      </w:pPr>
      <w:r w:rsidRPr="00544E84">
        <w:rPr>
          <w:sz w:val="18"/>
          <w:szCs w:val="18"/>
        </w:rPr>
        <w:t>O pagamento será efetuado em até 08 (oito) dias úteis após cada entrega, mediante apresentação do competente documento fiscal</w:t>
      </w:r>
      <w:r w:rsidR="00FA4655">
        <w:rPr>
          <w:sz w:val="18"/>
          <w:szCs w:val="18"/>
        </w:rPr>
        <w:t xml:space="preserve">, </w:t>
      </w:r>
      <w:r w:rsidR="00FA4655" w:rsidRPr="0068627A">
        <w:rPr>
          <w:sz w:val="20"/>
          <w:szCs w:val="20"/>
        </w:rPr>
        <w:t>acompanhada de laudo de recebimento emitido pela Comissão de Recebimento</w:t>
      </w:r>
      <w:r w:rsidR="00FA4655">
        <w:rPr>
          <w:sz w:val="20"/>
          <w:szCs w:val="20"/>
        </w:rPr>
        <w:t>.</w:t>
      </w:r>
    </w:p>
    <w:p w14:paraId="37E43381" w14:textId="77777777" w:rsidR="003D1E22" w:rsidRPr="00544E84" w:rsidRDefault="003D1E22" w:rsidP="003918BA">
      <w:pPr>
        <w:jc w:val="both"/>
        <w:rPr>
          <w:sz w:val="18"/>
          <w:szCs w:val="18"/>
        </w:rPr>
      </w:pPr>
    </w:p>
    <w:p w14:paraId="2A937967" w14:textId="77777777" w:rsidR="003918BA" w:rsidRDefault="003918BA" w:rsidP="003918BA">
      <w:pPr>
        <w:ind w:right="55"/>
        <w:jc w:val="both"/>
        <w:rPr>
          <w:b/>
          <w:sz w:val="18"/>
          <w:szCs w:val="18"/>
        </w:rPr>
      </w:pPr>
    </w:p>
    <w:p w14:paraId="76A51D10" w14:textId="43156C89" w:rsidR="003918BA" w:rsidRDefault="003918BA" w:rsidP="003918BA">
      <w:pPr>
        <w:ind w:right="55"/>
        <w:jc w:val="both"/>
        <w:rPr>
          <w:sz w:val="18"/>
          <w:szCs w:val="18"/>
        </w:rPr>
      </w:pPr>
      <w:r w:rsidRPr="00646B8B">
        <w:rPr>
          <w:b/>
          <w:sz w:val="18"/>
          <w:szCs w:val="18"/>
        </w:rPr>
        <w:t>GABINETE DO PREFEITO MUNICIPAL DE COTIPORÃ</w:t>
      </w:r>
      <w:r w:rsidRPr="00646B8B">
        <w:rPr>
          <w:sz w:val="18"/>
          <w:szCs w:val="18"/>
        </w:rPr>
        <w:t xml:space="preserve">, aos </w:t>
      </w:r>
      <w:r w:rsidR="00FA4655">
        <w:rPr>
          <w:sz w:val="18"/>
          <w:szCs w:val="18"/>
        </w:rPr>
        <w:t>dois dias do mês de julho de 2021</w:t>
      </w:r>
    </w:p>
    <w:p w14:paraId="71074041" w14:textId="3E38E58A" w:rsidR="003918BA" w:rsidRDefault="003918BA" w:rsidP="003918BA">
      <w:pPr>
        <w:ind w:right="55"/>
        <w:jc w:val="both"/>
        <w:rPr>
          <w:sz w:val="18"/>
          <w:szCs w:val="18"/>
        </w:rPr>
      </w:pPr>
    </w:p>
    <w:p w14:paraId="65EDEB34" w14:textId="77777777" w:rsidR="003918BA" w:rsidRPr="00646B8B" w:rsidRDefault="003918BA" w:rsidP="005756C4">
      <w:pPr>
        <w:ind w:right="55"/>
        <w:rPr>
          <w:sz w:val="18"/>
          <w:szCs w:val="18"/>
        </w:rPr>
      </w:pPr>
    </w:p>
    <w:p w14:paraId="736518EE" w14:textId="77777777" w:rsidR="003918BA" w:rsidRPr="00F8060C" w:rsidRDefault="003918BA" w:rsidP="003918BA">
      <w:pPr>
        <w:jc w:val="center"/>
        <w:rPr>
          <w:sz w:val="18"/>
          <w:szCs w:val="18"/>
        </w:rPr>
      </w:pPr>
    </w:p>
    <w:p w14:paraId="087A6A03" w14:textId="77777777" w:rsidR="003918BA" w:rsidRDefault="003918BA" w:rsidP="003918BA">
      <w:pPr>
        <w:jc w:val="center"/>
        <w:rPr>
          <w:b/>
          <w:i/>
          <w:sz w:val="18"/>
          <w:szCs w:val="18"/>
        </w:rPr>
      </w:pPr>
      <w:r>
        <w:rPr>
          <w:b/>
          <w:i/>
          <w:sz w:val="18"/>
          <w:szCs w:val="18"/>
        </w:rPr>
        <w:t>IVELTON MATEUS ZARDO</w:t>
      </w:r>
    </w:p>
    <w:p w14:paraId="7143B51A" w14:textId="26466B96" w:rsidR="00C94020" w:rsidRPr="005756C4" w:rsidRDefault="003918BA" w:rsidP="005756C4">
      <w:pPr>
        <w:jc w:val="center"/>
        <w:rPr>
          <w:b/>
          <w:sz w:val="18"/>
          <w:szCs w:val="18"/>
        </w:rPr>
      </w:pPr>
      <w:r w:rsidRPr="00F8060C">
        <w:rPr>
          <w:sz w:val="18"/>
          <w:szCs w:val="18"/>
        </w:rPr>
        <w:t>Prefeito Municipal</w:t>
      </w:r>
    </w:p>
    <w:sectPr w:rsidR="00C94020" w:rsidRPr="005756C4" w:rsidSect="00FC1BDD">
      <w:headerReference w:type="even" r:id="rId8"/>
      <w:headerReference w:type="default" r:id="rId9"/>
      <w:footerReference w:type="even" r:id="rId10"/>
      <w:footerReference w:type="default" r:id="rId11"/>
      <w:headerReference w:type="first" r:id="rId12"/>
      <w:footerReference w:type="first" r:id="rId13"/>
      <w:pgSz w:w="11906" w:h="16838"/>
      <w:pgMar w:top="2268" w:right="991" w:bottom="141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82773" w14:textId="77777777" w:rsidR="00D05083" w:rsidRDefault="00D05083" w:rsidP="00965D67">
      <w:r>
        <w:separator/>
      </w:r>
    </w:p>
  </w:endnote>
  <w:endnote w:type="continuationSeparator" w:id="0">
    <w:p w14:paraId="5BDEBE17" w14:textId="77777777" w:rsidR="00D05083" w:rsidRDefault="00D0508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D3D3" w14:textId="77777777" w:rsidR="0038181B" w:rsidRDefault="0038181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5621" w14:textId="77777777" w:rsidR="00965D67" w:rsidRPr="00042173" w:rsidRDefault="00965D67"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14A90E1A" w14:textId="77777777" w:rsidR="00965D67" w:rsidRPr="000F6831" w:rsidRDefault="00042173" w:rsidP="00965D67">
    <w:pPr>
      <w:pStyle w:val="Rodap"/>
      <w:jc w:val="center"/>
      <w:rPr>
        <w:rFonts w:ascii="Arial Narrow" w:hAnsi="Arial Narrow" w:cs="Miriam Fixed"/>
        <w:lang w:val="en-US"/>
      </w:rPr>
    </w:pPr>
    <w:r w:rsidRPr="000F6831">
      <w:rPr>
        <w:rFonts w:ascii="Arial Narrow" w:hAnsi="Arial Narrow" w:cs="Miriam Fixed"/>
        <w:lang w:val="en-US"/>
      </w:rPr>
      <w:t>www.cotipora.rs.gov.br</w:t>
    </w:r>
    <w:r w:rsidR="00965D67" w:rsidRPr="000F6831">
      <w:rPr>
        <w:rFonts w:ascii="Arial Narrow" w:hAnsi="Arial Narrow" w:cs="Miriam Fixed"/>
        <w:lang w:val="en-US"/>
      </w:rPr>
      <w:t xml:space="preserve"> </w:t>
    </w:r>
    <w:r w:rsidRPr="000F6831">
      <w:rPr>
        <w:rFonts w:ascii="Arial Narrow" w:hAnsi="Arial Narrow" w:cs="Miriam Fixed"/>
        <w:lang w:val="en-US"/>
      </w:rPr>
      <w:t xml:space="preserve">- </w:t>
    </w:r>
    <w:r w:rsidR="00965D67" w:rsidRPr="000F6831">
      <w:rPr>
        <w:rFonts w:ascii="Arial Narrow" w:hAnsi="Arial Narrow" w:cs="Miriam Fixed"/>
        <w:lang w:val="en-US"/>
      </w:rPr>
      <w:t>CEP: 95.335-000 – COTIPORÃ/RS</w:t>
    </w:r>
  </w:p>
  <w:p w14:paraId="348EB451" w14:textId="77777777" w:rsidR="00965D67" w:rsidRPr="000F6831" w:rsidRDefault="00965D67">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AE1F" w14:textId="77777777" w:rsidR="0038181B" w:rsidRDefault="0038181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62596" w14:textId="77777777" w:rsidR="00D05083" w:rsidRDefault="00D05083" w:rsidP="00965D67">
      <w:r>
        <w:separator/>
      </w:r>
    </w:p>
  </w:footnote>
  <w:footnote w:type="continuationSeparator" w:id="0">
    <w:p w14:paraId="12E222D8" w14:textId="77777777" w:rsidR="00D05083" w:rsidRDefault="00D0508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3F56" w14:textId="77777777" w:rsidR="0038181B" w:rsidRDefault="0038181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02C4" w14:textId="18C91F45" w:rsidR="00070BD7" w:rsidRPr="001D0723" w:rsidRDefault="00070BD7" w:rsidP="00070BD7">
    <w:pPr>
      <w:pStyle w:val="Cabealho"/>
      <w:jc w:val="center"/>
      <w:rPr>
        <w:rFonts w:ascii="Verdana" w:hAnsi="Verdana" w:cs="Aharoni"/>
        <w:sz w:val="28"/>
        <w:szCs w:val="28"/>
      </w:rPr>
    </w:pPr>
    <w:bookmarkStart w:id="0" w:name="_Hlk57300958"/>
    <w:bookmarkStart w:id="1" w:name="_Hlk57300959"/>
    <w:bookmarkStart w:id="2" w:name="_Hlk57301061"/>
    <w:bookmarkStart w:id="3" w:name="_Hlk57301062"/>
    <w:r>
      <w:rPr>
        <w:rFonts w:ascii="Verdana" w:hAnsi="Verdana" w:cs="Aharoni"/>
        <w:sz w:val="28"/>
        <w:szCs w:val="28"/>
      </w:rPr>
      <w:t xml:space="preserve">              </w:t>
    </w:r>
    <w:bookmarkStart w:id="4" w:name="_Hlk44499406"/>
    <w:bookmarkStart w:id="5" w:name="_Hlk44499407"/>
    <w:r w:rsidRPr="001D0723">
      <w:rPr>
        <w:rFonts w:ascii="Verdana" w:hAnsi="Verdana" w:cs="Aharoni"/>
        <w:sz w:val="28"/>
        <w:szCs w:val="28"/>
      </w:rPr>
      <w:t>ESTADO DO RIO GRANDE DO SUL</w:t>
    </w:r>
  </w:p>
  <w:p w14:paraId="41EAFAC3" w14:textId="1C8DCEE1" w:rsidR="00070BD7" w:rsidRPr="001D0723" w:rsidRDefault="00070BD7" w:rsidP="00070BD7">
    <w:pPr>
      <w:pStyle w:val="Cabealho"/>
      <w:jc w:val="center"/>
      <w:rPr>
        <w:rFonts w:ascii="Verdana" w:hAnsi="Verdana" w:cs="Aharoni"/>
        <w:b/>
        <w:sz w:val="28"/>
        <w:szCs w:val="28"/>
      </w:rPr>
    </w:pPr>
    <w:r w:rsidRPr="001D0723">
      <w:rPr>
        <w:rFonts w:ascii="Verdana" w:hAnsi="Verdana" w:cs="Aharoni"/>
        <w:b/>
        <w:sz w:val="28"/>
        <w:szCs w:val="28"/>
      </w:rPr>
      <w:t xml:space="preserve"> </w:t>
    </w:r>
    <w:r>
      <w:rPr>
        <w:rFonts w:ascii="Verdana" w:hAnsi="Verdana" w:cs="Aharoni"/>
        <w:b/>
        <w:sz w:val="28"/>
        <w:szCs w:val="28"/>
      </w:rPr>
      <w:t xml:space="preserve">              </w:t>
    </w:r>
    <w:r w:rsidRPr="001D0723">
      <w:rPr>
        <w:rFonts w:ascii="Verdana" w:hAnsi="Verdana" w:cs="Aharoni"/>
        <w:b/>
        <w:sz w:val="28"/>
        <w:szCs w:val="28"/>
      </w:rPr>
      <w:t xml:space="preserve"> MUNICÍPIO DE COTIPORÃ</w:t>
    </w:r>
  </w:p>
  <w:p w14:paraId="6EA2D17F" w14:textId="77777777" w:rsidR="00070BD7" w:rsidRPr="00CB6A1F" w:rsidRDefault="00070BD7" w:rsidP="00070BD7">
    <w:pPr>
      <w:pStyle w:val="Cabealho"/>
      <w:jc w:val="center"/>
      <w:rPr>
        <w:rFonts w:ascii="Verdana" w:hAnsi="Verdana" w:cs="Aharoni"/>
        <w:b/>
        <w:sz w:val="32"/>
        <w:szCs w:val="32"/>
      </w:rPr>
    </w:pPr>
    <w:r>
      <w:rPr>
        <w:rFonts w:ascii="Aharoni" w:hAnsi="Aharoni" w:cs="Aharoni"/>
        <w:sz w:val="30"/>
        <w:szCs w:val="30"/>
      </w:rPr>
      <w:t xml:space="preserve">                       </w:t>
    </w:r>
  </w:p>
  <w:p w14:paraId="774BD9FD" w14:textId="77777777" w:rsidR="00070BD7" w:rsidRPr="00CB6A1F" w:rsidRDefault="00070BD7" w:rsidP="00070BD7">
    <w:pPr>
      <w:pStyle w:val="Cabealho"/>
      <w:rPr>
        <w:rFonts w:ascii="Verdana" w:hAnsi="Verdana" w:cs="Aharoni"/>
        <w:b/>
        <w:sz w:val="32"/>
        <w:szCs w:val="32"/>
      </w:rPr>
    </w:pPr>
  </w:p>
  <w:p w14:paraId="33F6ABA2" w14:textId="77777777" w:rsidR="00070BD7" w:rsidRPr="000A5DF0" w:rsidRDefault="00070BD7" w:rsidP="00070BD7">
    <w:pPr>
      <w:pStyle w:val="Cabealho"/>
      <w:rPr>
        <w:szCs w:val="26"/>
      </w:rPr>
    </w:pPr>
    <w:r w:rsidRPr="000A5DF0">
      <w:rPr>
        <w:noProof/>
        <w:szCs w:val="26"/>
        <w:lang w:eastAsia="pt-BR"/>
      </w:rPr>
      <w:drawing>
        <wp:anchor distT="0" distB="0" distL="114300" distR="114300" simplePos="0" relativeHeight="251658752" behindDoc="0" locked="0" layoutInCell="1" allowOverlap="1" wp14:anchorId="19232EE9" wp14:editId="75CB57F0">
          <wp:simplePos x="0" y="0"/>
          <wp:positionH relativeFrom="column">
            <wp:posOffset>112533</wp:posOffset>
          </wp:positionH>
          <wp:positionV relativeFrom="paragraph">
            <wp:posOffset>-1033504</wp:posOffset>
          </wp:positionV>
          <wp:extent cx="1189548" cy="1192696"/>
          <wp:effectExtent l="19050" t="0" r="0" b="0"/>
          <wp:wrapNone/>
          <wp:docPr id="15" name="Imagem 15"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bookmarkEnd w:id="4"/>
    <w:bookmarkEnd w:id="5"/>
  </w:p>
  <w:bookmarkEnd w:id="0"/>
  <w:bookmarkEnd w:id="1"/>
  <w:bookmarkEnd w:id="2"/>
  <w:bookmarkEnd w:id="3"/>
  <w:p w14:paraId="526931A3" w14:textId="4B91283E" w:rsidR="00965D67" w:rsidRPr="00070BD7" w:rsidRDefault="00965D67" w:rsidP="00070B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2531" w14:textId="77777777" w:rsidR="0038181B" w:rsidRDefault="003818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30427"/>
    <w:rsid w:val="00042173"/>
    <w:rsid w:val="000434F2"/>
    <w:rsid w:val="00043F17"/>
    <w:rsid w:val="00046C00"/>
    <w:rsid w:val="00065BFD"/>
    <w:rsid w:val="00070BD7"/>
    <w:rsid w:val="0008465D"/>
    <w:rsid w:val="000C68A2"/>
    <w:rsid w:val="000E41BE"/>
    <w:rsid w:val="000E623A"/>
    <w:rsid w:val="000F6831"/>
    <w:rsid w:val="00120407"/>
    <w:rsid w:val="0012624A"/>
    <w:rsid w:val="0013148B"/>
    <w:rsid w:val="00134260"/>
    <w:rsid w:val="001742DB"/>
    <w:rsid w:val="00174DAB"/>
    <w:rsid w:val="001A407A"/>
    <w:rsid w:val="001D4354"/>
    <w:rsid w:val="00204530"/>
    <w:rsid w:val="0023218B"/>
    <w:rsid w:val="002327E9"/>
    <w:rsid w:val="00261B06"/>
    <w:rsid w:val="00262171"/>
    <w:rsid w:val="00290A50"/>
    <w:rsid w:val="002A5C5F"/>
    <w:rsid w:val="002C433C"/>
    <w:rsid w:val="00311499"/>
    <w:rsid w:val="00311DF6"/>
    <w:rsid w:val="00311ED2"/>
    <w:rsid w:val="00336AAA"/>
    <w:rsid w:val="00347B53"/>
    <w:rsid w:val="00371ABC"/>
    <w:rsid w:val="00374666"/>
    <w:rsid w:val="0038181B"/>
    <w:rsid w:val="003918BA"/>
    <w:rsid w:val="003924B1"/>
    <w:rsid w:val="00394E5C"/>
    <w:rsid w:val="00395380"/>
    <w:rsid w:val="003A00D6"/>
    <w:rsid w:val="003A4EBE"/>
    <w:rsid w:val="003B2E5D"/>
    <w:rsid w:val="003C2A24"/>
    <w:rsid w:val="003C4477"/>
    <w:rsid w:val="003C70D1"/>
    <w:rsid w:val="003D1E22"/>
    <w:rsid w:val="003E13A7"/>
    <w:rsid w:val="003E2DC4"/>
    <w:rsid w:val="003F2E29"/>
    <w:rsid w:val="003F43FD"/>
    <w:rsid w:val="00432890"/>
    <w:rsid w:val="004438C6"/>
    <w:rsid w:val="00447C23"/>
    <w:rsid w:val="004578F7"/>
    <w:rsid w:val="00466954"/>
    <w:rsid w:val="00471E7F"/>
    <w:rsid w:val="004D21BC"/>
    <w:rsid w:val="004D281B"/>
    <w:rsid w:val="004D4704"/>
    <w:rsid w:val="004E28E9"/>
    <w:rsid w:val="004F4786"/>
    <w:rsid w:val="00515AFD"/>
    <w:rsid w:val="00535013"/>
    <w:rsid w:val="00571AA3"/>
    <w:rsid w:val="005740AF"/>
    <w:rsid w:val="005756C4"/>
    <w:rsid w:val="00575785"/>
    <w:rsid w:val="005806AE"/>
    <w:rsid w:val="00587363"/>
    <w:rsid w:val="005A04F5"/>
    <w:rsid w:val="005A2E8A"/>
    <w:rsid w:val="005D547A"/>
    <w:rsid w:val="005E1223"/>
    <w:rsid w:val="005F6DE2"/>
    <w:rsid w:val="00603878"/>
    <w:rsid w:val="00611A8A"/>
    <w:rsid w:val="006167B2"/>
    <w:rsid w:val="006170F5"/>
    <w:rsid w:val="00620279"/>
    <w:rsid w:val="00626EFE"/>
    <w:rsid w:val="00632A01"/>
    <w:rsid w:val="00640269"/>
    <w:rsid w:val="00640FAA"/>
    <w:rsid w:val="00645899"/>
    <w:rsid w:val="00662227"/>
    <w:rsid w:val="00673FFD"/>
    <w:rsid w:val="006A2438"/>
    <w:rsid w:val="006D2785"/>
    <w:rsid w:val="006E52E7"/>
    <w:rsid w:val="007039A0"/>
    <w:rsid w:val="007070AD"/>
    <w:rsid w:val="00715D79"/>
    <w:rsid w:val="00741F7B"/>
    <w:rsid w:val="00762B76"/>
    <w:rsid w:val="00787AE7"/>
    <w:rsid w:val="007C7BB7"/>
    <w:rsid w:val="007F4220"/>
    <w:rsid w:val="0084175A"/>
    <w:rsid w:val="00851D42"/>
    <w:rsid w:val="0086636F"/>
    <w:rsid w:val="00866C36"/>
    <w:rsid w:val="00890A65"/>
    <w:rsid w:val="00892162"/>
    <w:rsid w:val="008931A3"/>
    <w:rsid w:val="00894DED"/>
    <w:rsid w:val="008B003B"/>
    <w:rsid w:val="008D379A"/>
    <w:rsid w:val="008E7B83"/>
    <w:rsid w:val="00911283"/>
    <w:rsid w:val="00916D0F"/>
    <w:rsid w:val="00921AAC"/>
    <w:rsid w:val="00924AE9"/>
    <w:rsid w:val="00925833"/>
    <w:rsid w:val="00926F88"/>
    <w:rsid w:val="00934585"/>
    <w:rsid w:val="0095584C"/>
    <w:rsid w:val="00965D67"/>
    <w:rsid w:val="009C1B34"/>
    <w:rsid w:val="009D1A7B"/>
    <w:rsid w:val="00A06532"/>
    <w:rsid w:val="00A2079B"/>
    <w:rsid w:val="00A30FF9"/>
    <w:rsid w:val="00A36AEE"/>
    <w:rsid w:val="00A407BC"/>
    <w:rsid w:val="00A56D8E"/>
    <w:rsid w:val="00A671C1"/>
    <w:rsid w:val="00A77965"/>
    <w:rsid w:val="00A839D5"/>
    <w:rsid w:val="00A96483"/>
    <w:rsid w:val="00AA4845"/>
    <w:rsid w:val="00AA59B2"/>
    <w:rsid w:val="00AB3C7C"/>
    <w:rsid w:val="00AC0A6F"/>
    <w:rsid w:val="00AD19C5"/>
    <w:rsid w:val="00AD5D48"/>
    <w:rsid w:val="00AF2FB6"/>
    <w:rsid w:val="00B01613"/>
    <w:rsid w:val="00B14BE3"/>
    <w:rsid w:val="00B1629A"/>
    <w:rsid w:val="00B351DB"/>
    <w:rsid w:val="00B43018"/>
    <w:rsid w:val="00B62BE7"/>
    <w:rsid w:val="00B93557"/>
    <w:rsid w:val="00BA3A10"/>
    <w:rsid w:val="00BB2B8B"/>
    <w:rsid w:val="00BE2BB3"/>
    <w:rsid w:val="00C1152C"/>
    <w:rsid w:val="00C15ABC"/>
    <w:rsid w:val="00C15D37"/>
    <w:rsid w:val="00C176C4"/>
    <w:rsid w:val="00C42F93"/>
    <w:rsid w:val="00C54E29"/>
    <w:rsid w:val="00C5513F"/>
    <w:rsid w:val="00C623AD"/>
    <w:rsid w:val="00C712A1"/>
    <w:rsid w:val="00C83682"/>
    <w:rsid w:val="00C85192"/>
    <w:rsid w:val="00C85C31"/>
    <w:rsid w:val="00C94020"/>
    <w:rsid w:val="00C9689B"/>
    <w:rsid w:val="00CD5164"/>
    <w:rsid w:val="00CE1C93"/>
    <w:rsid w:val="00CE6D2E"/>
    <w:rsid w:val="00CF5A76"/>
    <w:rsid w:val="00D012E1"/>
    <w:rsid w:val="00D05083"/>
    <w:rsid w:val="00D12562"/>
    <w:rsid w:val="00D24DBD"/>
    <w:rsid w:val="00D54297"/>
    <w:rsid w:val="00DB46B9"/>
    <w:rsid w:val="00DF7D90"/>
    <w:rsid w:val="00E303BD"/>
    <w:rsid w:val="00E54327"/>
    <w:rsid w:val="00E55B65"/>
    <w:rsid w:val="00E746B7"/>
    <w:rsid w:val="00E90362"/>
    <w:rsid w:val="00EA023F"/>
    <w:rsid w:val="00EA3127"/>
    <w:rsid w:val="00EB29E8"/>
    <w:rsid w:val="00EE70D4"/>
    <w:rsid w:val="00F21447"/>
    <w:rsid w:val="00F25922"/>
    <w:rsid w:val="00F268DD"/>
    <w:rsid w:val="00F4499F"/>
    <w:rsid w:val="00F66D0C"/>
    <w:rsid w:val="00F7520E"/>
    <w:rsid w:val="00F90EED"/>
    <w:rsid w:val="00F91D5A"/>
    <w:rsid w:val="00FA3EC4"/>
    <w:rsid w:val="00FA4655"/>
    <w:rsid w:val="00FB11FA"/>
    <w:rsid w:val="00FB1E27"/>
    <w:rsid w:val="00FC1BDD"/>
    <w:rsid w:val="00FC6C40"/>
    <w:rsid w:val="00FD3A68"/>
    <w:rsid w:val="00FE00C3"/>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6C849"/>
  <w15:docId w15:val="{5A67CF9B-D647-4655-9DE2-62ADA958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C1152C"/>
    <w:pPr>
      <w:spacing w:before="120"/>
      <w:outlineLvl w:val="1"/>
    </w:pPr>
    <w:rPr>
      <w:rFonts w:ascii="Arial" w:hAnsi="Arial"/>
      <w:b/>
      <w:szCs w:val="20"/>
    </w:rPr>
  </w:style>
  <w:style w:type="paragraph" w:styleId="Ttulo3">
    <w:name w:val="heading 3"/>
    <w:basedOn w:val="Normal"/>
    <w:next w:val="Recuonormal"/>
    <w:link w:val="Ttulo3Char"/>
    <w:qFormat/>
    <w:rsid w:val="00C1152C"/>
    <w:pPr>
      <w:ind w:left="354"/>
      <w:outlineLvl w:val="2"/>
    </w:pPr>
    <w:rPr>
      <w:b/>
      <w:szCs w:val="20"/>
    </w:rPr>
  </w:style>
  <w:style w:type="paragraph" w:styleId="Ttulo4">
    <w:name w:val="heading 4"/>
    <w:basedOn w:val="Normal"/>
    <w:next w:val="Recuonormal"/>
    <w:link w:val="Ttulo4Char"/>
    <w:qFormat/>
    <w:rsid w:val="00C1152C"/>
    <w:pPr>
      <w:ind w:left="354"/>
      <w:outlineLvl w:val="3"/>
    </w:pPr>
    <w:rPr>
      <w:szCs w:val="20"/>
      <w:u w:val="single"/>
    </w:rPr>
  </w:style>
  <w:style w:type="paragraph" w:styleId="Ttulo5">
    <w:name w:val="heading 5"/>
    <w:basedOn w:val="Normal"/>
    <w:next w:val="Normal"/>
    <w:link w:val="Ttulo5Char"/>
    <w:uiPriority w:val="9"/>
    <w:semiHidden/>
    <w:unhideWhenUsed/>
    <w:qFormat/>
    <w:rsid w:val="00EA312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C42F93"/>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Pr-formataoHTML">
    <w:name w:val="HTML Preformatted"/>
    <w:basedOn w:val="Normal"/>
    <w:link w:val="Pr-formataoHTMLChar"/>
    <w:uiPriority w:val="99"/>
    <w:semiHidden/>
    <w:unhideWhenUsed/>
    <w:rsid w:val="000F6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semiHidden/>
    <w:rsid w:val="000F6831"/>
    <w:rPr>
      <w:rFonts w:ascii="Courier New" w:eastAsia="Times New Roman" w:hAnsi="Courier New" w:cs="Times New Roman"/>
      <w:sz w:val="20"/>
      <w:szCs w:val="20"/>
      <w:lang w:eastAsia="pt-BR"/>
    </w:rPr>
  </w:style>
  <w:style w:type="paragraph" w:styleId="Corpodetexto">
    <w:name w:val="Body Text"/>
    <w:basedOn w:val="Normal"/>
    <w:link w:val="CorpodetextoChar"/>
    <w:uiPriority w:val="99"/>
    <w:unhideWhenUsed/>
    <w:rsid w:val="00C1152C"/>
    <w:pPr>
      <w:spacing w:after="120"/>
    </w:pPr>
  </w:style>
  <w:style w:type="character" w:customStyle="1" w:styleId="CorpodetextoChar">
    <w:name w:val="Corpo de texto Char"/>
    <w:basedOn w:val="Fontepargpadro"/>
    <w:link w:val="Corpodetexto"/>
    <w:uiPriority w:val="99"/>
    <w:rsid w:val="00C1152C"/>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C1152C"/>
    <w:pPr>
      <w:spacing w:after="120" w:line="480" w:lineRule="auto"/>
    </w:pPr>
  </w:style>
  <w:style w:type="character" w:customStyle="1" w:styleId="Corpodetexto2Char">
    <w:name w:val="Corpo de texto 2 Char"/>
    <w:basedOn w:val="Fontepargpadro"/>
    <w:link w:val="Corpodetexto2"/>
    <w:uiPriority w:val="99"/>
    <w:semiHidden/>
    <w:rsid w:val="00C1152C"/>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1152C"/>
    <w:pPr>
      <w:spacing w:after="120"/>
      <w:ind w:left="283"/>
    </w:pPr>
    <w:rPr>
      <w:sz w:val="16"/>
      <w:szCs w:val="16"/>
    </w:rPr>
  </w:style>
  <w:style w:type="character" w:customStyle="1" w:styleId="Recuodecorpodetexto3Char">
    <w:name w:val="Recuo de corpo de texto 3 Char"/>
    <w:basedOn w:val="Fontepargpadro"/>
    <w:link w:val="Recuodecorpodetexto3"/>
    <w:rsid w:val="00C1152C"/>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semiHidden/>
    <w:unhideWhenUsed/>
    <w:rsid w:val="00C1152C"/>
    <w:pPr>
      <w:spacing w:after="120"/>
      <w:ind w:left="283"/>
    </w:pPr>
  </w:style>
  <w:style w:type="character" w:customStyle="1" w:styleId="RecuodecorpodetextoChar">
    <w:name w:val="Recuo de corpo de texto Char"/>
    <w:basedOn w:val="Fontepargpadro"/>
    <w:link w:val="Recuodecorpodetexto"/>
    <w:uiPriority w:val="99"/>
    <w:semiHidden/>
    <w:rsid w:val="00C1152C"/>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C1152C"/>
    <w:rPr>
      <w:rFonts w:ascii="Arial" w:eastAsia="Times New Roman" w:hAnsi="Arial" w:cs="Times New Roman"/>
      <w:b/>
      <w:sz w:val="24"/>
      <w:szCs w:val="20"/>
      <w:lang w:eastAsia="pt-BR"/>
    </w:rPr>
  </w:style>
  <w:style w:type="character" w:customStyle="1" w:styleId="Ttulo3Char">
    <w:name w:val="Título 3 Char"/>
    <w:basedOn w:val="Fontepargpadro"/>
    <w:link w:val="Ttulo3"/>
    <w:rsid w:val="00C1152C"/>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C1152C"/>
    <w:rPr>
      <w:rFonts w:ascii="Times New Roman" w:eastAsia="Times New Roman" w:hAnsi="Times New Roman" w:cs="Times New Roman"/>
      <w:sz w:val="24"/>
      <w:szCs w:val="20"/>
      <w:u w:val="single"/>
      <w:lang w:eastAsia="pt-BR"/>
    </w:rPr>
  </w:style>
  <w:style w:type="paragraph" w:styleId="Recuonormal">
    <w:name w:val="Normal Indent"/>
    <w:basedOn w:val="Normal"/>
    <w:rsid w:val="00C1152C"/>
    <w:pPr>
      <w:ind w:left="708"/>
    </w:pPr>
    <w:rPr>
      <w:rFonts w:ascii="Arial" w:hAnsi="Arial"/>
      <w:szCs w:val="20"/>
    </w:rPr>
  </w:style>
  <w:style w:type="paragraph" w:customStyle="1" w:styleId="Standard">
    <w:name w:val="Standard"/>
    <w:rsid w:val="00C1152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EA023F"/>
    <w:pPr>
      <w:ind w:left="708"/>
    </w:pPr>
  </w:style>
  <w:style w:type="character" w:customStyle="1" w:styleId="Ttulo5Char">
    <w:name w:val="Título 5 Char"/>
    <w:basedOn w:val="Fontepargpadro"/>
    <w:link w:val="Ttulo5"/>
    <w:uiPriority w:val="9"/>
    <w:semiHidden/>
    <w:rsid w:val="00EA3127"/>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uiPriority w:val="99"/>
    <w:semiHidden/>
    <w:unhideWhenUsed/>
    <w:rsid w:val="00EA3127"/>
    <w:pPr>
      <w:spacing w:after="120"/>
    </w:pPr>
    <w:rPr>
      <w:sz w:val="16"/>
      <w:szCs w:val="16"/>
    </w:rPr>
  </w:style>
  <w:style w:type="character" w:customStyle="1" w:styleId="Corpodetexto3Char">
    <w:name w:val="Corpo de texto 3 Char"/>
    <w:basedOn w:val="Fontepargpadro"/>
    <w:link w:val="Corpodetexto3"/>
    <w:uiPriority w:val="99"/>
    <w:semiHidden/>
    <w:rsid w:val="00EA3127"/>
    <w:rPr>
      <w:rFonts w:ascii="Times New Roman" w:eastAsia="Times New Roman" w:hAnsi="Times New Roman" w:cs="Times New Roman"/>
      <w:sz w:val="16"/>
      <w:szCs w:val="16"/>
      <w:lang w:eastAsia="pt-BR"/>
    </w:rPr>
  </w:style>
  <w:style w:type="paragraph" w:styleId="Ttulo">
    <w:name w:val="Title"/>
    <w:basedOn w:val="Normal"/>
    <w:link w:val="TtuloChar"/>
    <w:qFormat/>
    <w:rsid w:val="00EA3127"/>
    <w:pPr>
      <w:jc w:val="center"/>
    </w:pPr>
    <w:rPr>
      <w:b/>
      <w:szCs w:val="20"/>
    </w:rPr>
  </w:style>
  <w:style w:type="character" w:customStyle="1" w:styleId="TtuloChar">
    <w:name w:val="Título Char"/>
    <w:basedOn w:val="Fontepargpadro"/>
    <w:link w:val="Ttulo"/>
    <w:rsid w:val="00EA3127"/>
    <w:rPr>
      <w:rFonts w:ascii="Times New Roman" w:eastAsia="Times New Roman" w:hAnsi="Times New Roman" w:cs="Times New Roman"/>
      <w:b/>
      <w:sz w:val="24"/>
      <w:szCs w:val="20"/>
      <w:lang w:eastAsia="pt-BR"/>
    </w:rPr>
  </w:style>
  <w:style w:type="paragraph" w:styleId="Data">
    <w:name w:val="Date"/>
    <w:basedOn w:val="Normal"/>
    <w:link w:val="DataChar"/>
    <w:rsid w:val="00EA3127"/>
    <w:pPr>
      <w:tabs>
        <w:tab w:val="left" w:pos="1134"/>
        <w:tab w:val="left" w:pos="1701"/>
      </w:tabs>
      <w:autoSpaceDE w:val="0"/>
      <w:autoSpaceDN w:val="0"/>
    </w:pPr>
    <w:rPr>
      <w:b/>
      <w:bCs/>
    </w:rPr>
  </w:style>
  <w:style w:type="character" w:customStyle="1" w:styleId="DataChar">
    <w:name w:val="Data Char"/>
    <w:basedOn w:val="Fontepargpadro"/>
    <w:link w:val="Data"/>
    <w:rsid w:val="00EA3127"/>
    <w:rPr>
      <w:rFonts w:ascii="Times New Roman" w:eastAsia="Times New Roman" w:hAnsi="Times New Roman" w:cs="Times New Roman"/>
      <w:b/>
      <w:bCs/>
      <w:sz w:val="24"/>
      <w:szCs w:val="24"/>
      <w:lang w:eastAsia="pt-BR"/>
    </w:rPr>
  </w:style>
  <w:style w:type="table" w:styleId="Tabelacomgrade">
    <w:name w:val="Table Grid"/>
    <w:basedOn w:val="Tabelanormal"/>
    <w:rsid w:val="003A00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6Char">
    <w:name w:val="Título 6 Char"/>
    <w:basedOn w:val="Fontepargpadro"/>
    <w:link w:val="Ttulo6"/>
    <w:semiHidden/>
    <w:rsid w:val="00C42F93"/>
    <w:rPr>
      <w:rFonts w:ascii="Calibri" w:eastAsia="Times New Roman" w:hAnsi="Calibri" w:cs="Times New Roman"/>
      <w:b/>
      <w:bCs/>
      <w:lang w:eastAsia="pt-BR"/>
    </w:rPr>
  </w:style>
  <w:style w:type="paragraph" w:customStyle="1" w:styleId="Textbody">
    <w:name w:val="Text body"/>
    <w:basedOn w:val="Standard"/>
    <w:rsid w:val="00B351DB"/>
    <w:pPr>
      <w:tabs>
        <w:tab w:val="left" w:pos="2835"/>
      </w:tabs>
      <w:spacing w:before="120"/>
      <w:jc w:val="both"/>
    </w:pPr>
    <w:rPr>
      <w:rFonts w:ascii="Arial" w:hAnsi="Arial"/>
      <w:sz w:val="22"/>
    </w:rPr>
  </w:style>
  <w:style w:type="paragraph" w:styleId="SemEspaamento">
    <w:name w:val="No Spacing"/>
    <w:uiPriority w:val="1"/>
    <w:qFormat/>
    <w:rsid w:val="007F4220"/>
    <w:pPr>
      <w:spacing w:after="0" w:line="240" w:lineRule="auto"/>
    </w:pPr>
    <w:rPr>
      <w:rFonts w:ascii="Calibri" w:eastAsia="Calibri" w:hAnsi="Calibri" w:cs="Times New Roman"/>
    </w:rPr>
  </w:style>
  <w:style w:type="paragraph" w:customStyle="1" w:styleId="paragraph">
    <w:name w:val="paragraph"/>
    <w:basedOn w:val="Normal"/>
    <w:rsid w:val="007F4220"/>
    <w:pPr>
      <w:spacing w:before="100" w:beforeAutospacing="1" w:after="100" w:afterAutospacing="1"/>
    </w:pPr>
  </w:style>
  <w:style w:type="table" w:customStyle="1" w:styleId="Tabelacomgrade2">
    <w:name w:val="Tabela com grade2"/>
    <w:basedOn w:val="Tabelanormal"/>
    <w:next w:val="Tabelacomgrade"/>
    <w:uiPriority w:val="59"/>
    <w:rsid w:val="003E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3918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link w:val="SubttuloChar"/>
    <w:qFormat/>
    <w:rsid w:val="005756C4"/>
    <w:pPr>
      <w:ind w:firstLine="1418"/>
    </w:pPr>
    <w:rPr>
      <w:szCs w:val="20"/>
    </w:rPr>
  </w:style>
  <w:style w:type="character" w:customStyle="1" w:styleId="SubttuloChar">
    <w:name w:val="Subtítulo Char"/>
    <w:basedOn w:val="Fontepargpadro"/>
    <w:link w:val="Subttulo"/>
    <w:rsid w:val="005756C4"/>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5756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7FDB5-299E-4101-91A7-545BB3B6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1340</TotalTime>
  <Pages>1</Pages>
  <Words>436</Words>
  <Characters>2360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95</cp:revision>
  <cp:lastPrinted>2021-07-02T17:42:00Z</cp:lastPrinted>
  <dcterms:created xsi:type="dcterms:W3CDTF">2013-08-29T16:25:00Z</dcterms:created>
  <dcterms:modified xsi:type="dcterms:W3CDTF">2021-07-02T17:43:00Z</dcterms:modified>
</cp:coreProperties>
</file>