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6BAFC486"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0906D7">
        <w:rPr>
          <w:rFonts w:ascii="Times New Roman" w:hAnsi="Times New Roman" w:cs="Times New Roman"/>
          <w:sz w:val="18"/>
          <w:szCs w:val="18"/>
        </w:rPr>
        <w:t>161</w:t>
      </w:r>
      <w:r w:rsidR="008815BE">
        <w:rPr>
          <w:rFonts w:ascii="Times New Roman" w:hAnsi="Times New Roman" w:cs="Times New Roman"/>
          <w:sz w:val="18"/>
          <w:szCs w:val="18"/>
        </w:rPr>
        <w:t>/2023</w:t>
      </w:r>
    </w:p>
    <w:p w14:paraId="3CD25926" w14:textId="77777777" w:rsidR="008A6DA6" w:rsidRPr="003F7671" w:rsidRDefault="008A6DA6" w:rsidP="008A6DA6">
      <w:pPr>
        <w:rPr>
          <w:color w:val="FF0000"/>
          <w:sz w:val="18"/>
          <w:szCs w:val="18"/>
        </w:rPr>
      </w:pPr>
    </w:p>
    <w:p w14:paraId="6CB2EAE8" w14:textId="3F81EF19"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seu</w:t>
      </w:r>
      <w:r w:rsidR="00067486" w:rsidRPr="003F7671">
        <w:rPr>
          <w:sz w:val="18"/>
          <w:szCs w:val="18"/>
        </w:rPr>
        <w:t xml:space="preserve"> Sóci</w:t>
      </w:r>
      <w:r w:rsidR="00C223E9">
        <w:rPr>
          <w:sz w:val="18"/>
          <w:szCs w:val="18"/>
        </w:rPr>
        <w:t>o</w:t>
      </w:r>
      <w:r w:rsidR="000E04B0" w:rsidRPr="003F7671">
        <w:rPr>
          <w:sz w:val="18"/>
          <w:szCs w:val="18"/>
        </w:rPr>
        <w:t xml:space="preserve"> Administrador</w:t>
      </w:r>
      <w:r w:rsidR="00E03309" w:rsidRPr="003F7671">
        <w:rPr>
          <w:sz w:val="18"/>
          <w:szCs w:val="18"/>
        </w:rPr>
        <w:t xml:space="preserve"> </w:t>
      </w:r>
      <w:r w:rsidR="00C223E9">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C223E9">
        <w:rPr>
          <w:sz w:val="18"/>
          <w:szCs w:val="18"/>
        </w:rPr>
        <w:t>Valdir</w:t>
      </w:r>
      <w:r w:rsidR="00C4556D" w:rsidRPr="003F7671">
        <w:rPr>
          <w:sz w:val="18"/>
          <w:szCs w:val="18"/>
        </w:rPr>
        <w:t xml:space="preserve"> Faganello</w:t>
      </w:r>
      <w:r w:rsidR="00E03309" w:rsidRPr="003F7671">
        <w:rPr>
          <w:sz w:val="18"/>
          <w:szCs w:val="18"/>
        </w:rPr>
        <w:t>, brasileir</w:t>
      </w:r>
      <w:r w:rsidR="00C223E9">
        <w:rPr>
          <w:sz w:val="18"/>
          <w:szCs w:val="18"/>
        </w:rPr>
        <w:t>o</w:t>
      </w:r>
      <w:r w:rsidR="00E03309" w:rsidRPr="003F7671">
        <w:rPr>
          <w:sz w:val="18"/>
          <w:szCs w:val="18"/>
        </w:rPr>
        <w:t xml:space="preserve">, </w:t>
      </w:r>
      <w:r w:rsidR="00475CC3" w:rsidRPr="003F7671">
        <w:rPr>
          <w:sz w:val="18"/>
          <w:szCs w:val="18"/>
        </w:rPr>
        <w:t>casad</w:t>
      </w:r>
      <w:r w:rsidR="00C223E9">
        <w:rPr>
          <w:sz w:val="18"/>
          <w:szCs w:val="18"/>
        </w:rPr>
        <w:t>o</w:t>
      </w:r>
      <w:r w:rsidR="00E03309" w:rsidRPr="003F7671">
        <w:rPr>
          <w:sz w:val="18"/>
          <w:szCs w:val="18"/>
        </w:rPr>
        <w:t xml:space="preserve">, </w:t>
      </w:r>
      <w:r w:rsidR="00006A1F" w:rsidRPr="003F7671">
        <w:rPr>
          <w:sz w:val="18"/>
          <w:szCs w:val="18"/>
        </w:rPr>
        <w:t>comerciante</w:t>
      </w:r>
      <w:r w:rsidR="00E03309" w:rsidRPr="003F7671">
        <w:rPr>
          <w:sz w:val="18"/>
          <w:szCs w:val="18"/>
        </w:rPr>
        <w:t xml:space="preserve">, portador da Identidade Civil nº </w:t>
      </w:r>
      <w:r w:rsidR="00C223E9">
        <w:rPr>
          <w:sz w:val="18"/>
          <w:szCs w:val="18"/>
        </w:rPr>
        <w:t>9012766235</w:t>
      </w:r>
      <w:r w:rsidR="00E03309" w:rsidRPr="003F7671">
        <w:rPr>
          <w:sz w:val="18"/>
          <w:szCs w:val="18"/>
        </w:rPr>
        <w:t xml:space="preserve">, expedida pela SSP/RS, inscrito no CPF/MF sob nº </w:t>
      </w:r>
      <w:r w:rsidR="00C223E9">
        <w:rPr>
          <w:sz w:val="18"/>
          <w:szCs w:val="18"/>
        </w:rPr>
        <w:t>057.693.020-20</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3B8FDDCF"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0906D7">
        <w:rPr>
          <w:rFonts w:ascii="Times New Roman" w:hAnsi="Times New Roman"/>
          <w:sz w:val="18"/>
          <w:szCs w:val="18"/>
        </w:rPr>
        <w:t>694</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906D7">
        <w:rPr>
          <w:rFonts w:ascii="Times New Roman" w:hAnsi="Times New Roman"/>
          <w:sz w:val="18"/>
          <w:szCs w:val="18"/>
        </w:rPr>
        <w:t>104</w:t>
      </w:r>
      <w:r w:rsidR="008815BE">
        <w:rPr>
          <w:rFonts w:ascii="Times New Roman" w:hAnsi="Times New Roman"/>
          <w:sz w:val="18"/>
          <w:szCs w:val="18"/>
        </w:rPr>
        <w:t>/</w:t>
      </w:r>
      <w:r w:rsidR="00B55DC5" w:rsidRPr="00733E53">
        <w:rPr>
          <w:rFonts w:ascii="Times New Roman" w:hAnsi="Times New Roman"/>
          <w:sz w:val="18"/>
          <w:szCs w:val="18"/>
        </w:rPr>
        <w:t>202</w:t>
      </w:r>
      <w:r w:rsidR="008815BE">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3645B4E4" w14:textId="52835FA6" w:rsidR="008A6DA6" w:rsidRPr="003F7671" w:rsidRDefault="008A6DA6" w:rsidP="001A2501">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esa para</w:t>
      </w:r>
      <w:bookmarkEnd w:id="0"/>
      <w:r w:rsidR="000906D7">
        <w:rPr>
          <w:rFonts w:ascii="Times New Roman" w:hAnsi="Times New Roman"/>
          <w:sz w:val="18"/>
          <w:szCs w:val="18"/>
        </w:rPr>
        <w:t xml:space="preserve"> troca de cabo espiral comando</w:t>
      </w:r>
      <w:r w:rsidR="0012586C">
        <w:rPr>
          <w:rFonts w:ascii="Times New Roman" w:hAnsi="Times New Roman"/>
          <w:sz w:val="18"/>
          <w:szCs w:val="18"/>
        </w:rPr>
        <w:t xml:space="preserve"> de</w:t>
      </w:r>
      <w:r w:rsidR="000906D7">
        <w:rPr>
          <w:rFonts w:ascii="Times New Roman" w:hAnsi="Times New Roman"/>
          <w:sz w:val="18"/>
          <w:szCs w:val="18"/>
        </w:rPr>
        <w:t xml:space="preserve"> rampa</w:t>
      </w:r>
      <w:r w:rsidR="0012586C">
        <w:rPr>
          <w:rFonts w:ascii="Times New Roman" w:hAnsi="Times New Roman"/>
          <w:sz w:val="18"/>
          <w:szCs w:val="18"/>
        </w:rPr>
        <w:t xml:space="preserve"> do elevador de ônibus escolar</w:t>
      </w:r>
      <w:r w:rsidR="002C3F24" w:rsidRPr="003F7671">
        <w:rPr>
          <w:rFonts w:ascii="Times New Roman" w:hAnsi="Times New Roman"/>
          <w:sz w:val="18"/>
          <w:szCs w:val="18"/>
        </w:rPr>
        <w:t>,</w:t>
      </w:r>
      <w:r w:rsidR="0077658C">
        <w:rPr>
          <w:rFonts w:ascii="Times New Roman" w:hAnsi="Times New Roman"/>
          <w:sz w:val="18"/>
          <w:szCs w:val="18"/>
        </w:rPr>
        <w:t xml:space="preserve"> segundo demanda da secretaria municipal de educação e desporto,</w:t>
      </w:r>
      <w:r w:rsidR="0032600F" w:rsidRPr="003F7671">
        <w:rPr>
          <w:rFonts w:ascii="Times New Roman" w:hAnsi="Times New Roman"/>
          <w:sz w:val="18"/>
          <w:szCs w:val="18"/>
        </w:rPr>
        <w:t xml:space="preserve"> </w:t>
      </w:r>
      <w:r w:rsidRPr="003F7671">
        <w:rPr>
          <w:rFonts w:ascii="Times New Roman" w:hAnsi="Times New Roman"/>
          <w:sz w:val="18"/>
          <w:szCs w:val="18"/>
        </w:rPr>
        <w:t>conforme descrição a seguir:</w:t>
      </w:r>
    </w:p>
    <w:p w14:paraId="2B395350" w14:textId="77777777" w:rsidR="007C01FA" w:rsidRPr="003F7671" w:rsidRDefault="007C01FA" w:rsidP="008A6DA6">
      <w:pPr>
        <w:pStyle w:val="Corpodetexto"/>
        <w:rPr>
          <w:rFonts w:ascii="Times New Roman" w:hAnsi="Times New Roman"/>
          <w:sz w:val="18"/>
          <w:szCs w:val="18"/>
        </w:rPr>
      </w:pPr>
    </w:p>
    <w:tbl>
      <w:tblPr>
        <w:tblStyle w:val="TableNormal"/>
        <w:tblW w:w="11659" w:type="dxa"/>
        <w:tblInd w:w="-421" w:type="dxa"/>
        <w:tblLayout w:type="fixed"/>
        <w:tblLook w:val="01E0" w:firstRow="1" w:lastRow="1" w:firstColumn="1" w:lastColumn="1" w:noHBand="0" w:noVBand="0"/>
      </w:tblPr>
      <w:tblGrid>
        <w:gridCol w:w="1700"/>
        <w:gridCol w:w="4108"/>
        <w:gridCol w:w="709"/>
        <w:gridCol w:w="855"/>
        <w:gridCol w:w="1418"/>
        <w:gridCol w:w="1277"/>
        <w:gridCol w:w="1592"/>
      </w:tblGrid>
      <w:tr w:rsidR="00380BAB" w14:paraId="1E5B56DE" w14:textId="77777777" w:rsidTr="000906D7">
        <w:trPr>
          <w:trHeight w:val="317"/>
        </w:trPr>
        <w:tc>
          <w:tcPr>
            <w:tcW w:w="1700" w:type="dxa"/>
            <w:tcBorders>
              <w:top w:val="single" w:sz="4" w:space="0" w:color="auto"/>
              <w:left w:val="single" w:sz="4" w:space="0" w:color="auto"/>
              <w:bottom w:val="single" w:sz="12" w:space="0" w:color="4D4D4D"/>
              <w:right w:val="single" w:sz="4" w:space="0" w:color="auto"/>
            </w:tcBorders>
          </w:tcPr>
          <w:p w14:paraId="2E505EE3" w14:textId="77777777" w:rsidR="00380BAB" w:rsidRDefault="00380BAB" w:rsidP="00FB3A8E">
            <w:pPr>
              <w:pStyle w:val="TableParagraph"/>
              <w:spacing w:before="3"/>
              <w:jc w:val="center"/>
              <w:rPr>
                <w:b/>
                <w:sz w:val="20"/>
              </w:rPr>
            </w:pPr>
            <w:r>
              <w:rPr>
                <w:b/>
                <w:color w:val="3D3D3D"/>
                <w:w w:val="90"/>
                <w:sz w:val="20"/>
              </w:rPr>
              <w:t>Código</w:t>
            </w:r>
          </w:p>
        </w:tc>
        <w:tc>
          <w:tcPr>
            <w:tcW w:w="4108" w:type="dxa"/>
            <w:tcBorders>
              <w:top w:val="single" w:sz="18" w:space="0" w:color="4B4B4B"/>
              <w:left w:val="single" w:sz="4" w:space="0" w:color="auto"/>
              <w:bottom w:val="single" w:sz="12" w:space="0" w:color="4D4D4D"/>
              <w:right w:val="single" w:sz="4" w:space="0" w:color="auto"/>
            </w:tcBorders>
          </w:tcPr>
          <w:p w14:paraId="5C54F491" w14:textId="77777777" w:rsidR="00380BAB" w:rsidRDefault="00380BAB" w:rsidP="00FB3A8E">
            <w:pPr>
              <w:pStyle w:val="TableParagraph"/>
              <w:spacing w:before="0" w:line="229" w:lineRule="exact"/>
              <w:rPr>
                <w:b/>
                <w:sz w:val="20"/>
              </w:rPr>
            </w:pPr>
            <w:r>
              <w:rPr>
                <w:b/>
                <w:color w:val="383838"/>
                <w:w w:val="90"/>
                <w:sz w:val="20"/>
              </w:rPr>
              <w:t>Descrição</w:t>
            </w:r>
          </w:p>
        </w:tc>
        <w:tc>
          <w:tcPr>
            <w:tcW w:w="709" w:type="dxa"/>
            <w:tcBorders>
              <w:top w:val="single" w:sz="18" w:space="0" w:color="4B4B4B"/>
              <w:left w:val="single" w:sz="4" w:space="0" w:color="auto"/>
              <w:bottom w:val="single" w:sz="12" w:space="0" w:color="4D4D4D"/>
              <w:right w:val="single" w:sz="4" w:space="0" w:color="auto"/>
            </w:tcBorders>
          </w:tcPr>
          <w:p w14:paraId="4237512B" w14:textId="77777777" w:rsidR="00380BAB" w:rsidRDefault="00380BAB" w:rsidP="00FB3A8E">
            <w:pPr>
              <w:pStyle w:val="TableParagraph"/>
              <w:spacing w:before="36"/>
              <w:jc w:val="center"/>
              <w:rPr>
                <w:sz w:val="16"/>
              </w:rPr>
            </w:pPr>
            <w:r>
              <w:rPr>
                <w:color w:val="3D3D3D"/>
                <w:w w:val="105"/>
                <w:sz w:val="16"/>
              </w:rPr>
              <w:t>Qtde.</w:t>
            </w:r>
          </w:p>
        </w:tc>
        <w:tc>
          <w:tcPr>
            <w:tcW w:w="855" w:type="dxa"/>
            <w:tcBorders>
              <w:top w:val="single" w:sz="18" w:space="0" w:color="4B4B4B"/>
              <w:left w:val="single" w:sz="4" w:space="0" w:color="auto"/>
              <w:bottom w:val="single" w:sz="12" w:space="0" w:color="4D4D4D"/>
              <w:right w:val="single" w:sz="4" w:space="0" w:color="auto"/>
            </w:tcBorders>
          </w:tcPr>
          <w:p w14:paraId="5F31A713" w14:textId="77777777" w:rsidR="00380BAB" w:rsidRDefault="00380BAB" w:rsidP="00FB3A8E">
            <w:pPr>
              <w:pStyle w:val="TableParagraph"/>
              <w:spacing w:before="36"/>
              <w:jc w:val="center"/>
              <w:rPr>
                <w:sz w:val="16"/>
              </w:rPr>
            </w:pPr>
            <w:r>
              <w:rPr>
                <w:color w:val="3F3F3F"/>
                <w:w w:val="105"/>
                <w:sz w:val="16"/>
              </w:rPr>
              <w:t>Un.</w:t>
            </w:r>
          </w:p>
        </w:tc>
        <w:tc>
          <w:tcPr>
            <w:tcW w:w="1418" w:type="dxa"/>
            <w:tcBorders>
              <w:top w:val="single" w:sz="18" w:space="0" w:color="4B4B4B"/>
              <w:left w:val="single" w:sz="4" w:space="0" w:color="auto"/>
              <w:bottom w:val="single" w:sz="12" w:space="0" w:color="4D4D4D"/>
              <w:right w:val="single" w:sz="4" w:space="0" w:color="auto"/>
            </w:tcBorders>
          </w:tcPr>
          <w:p w14:paraId="0EE3768C" w14:textId="696024C4" w:rsidR="00380BAB" w:rsidRDefault="00380BAB" w:rsidP="00FB3A8E">
            <w:pPr>
              <w:pStyle w:val="TableParagraph"/>
              <w:spacing w:before="31"/>
              <w:jc w:val="center"/>
              <w:rPr>
                <w:b/>
                <w:sz w:val="16"/>
              </w:rPr>
            </w:pPr>
            <w:r>
              <w:rPr>
                <w:b/>
                <w:color w:val="363636"/>
                <w:sz w:val="16"/>
              </w:rPr>
              <w:t>Valor R$</w:t>
            </w:r>
          </w:p>
        </w:tc>
        <w:tc>
          <w:tcPr>
            <w:tcW w:w="1277" w:type="dxa"/>
            <w:tcBorders>
              <w:top w:val="single" w:sz="18" w:space="0" w:color="4B4B4B"/>
              <w:left w:val="single" w:sz="4" w:space="0" w:color="auto"/>
              <w:bottom w:val="single" w:sz="12" w:space="0" w:color="4D4D4D"/>
              <w:right w:val="single" w:sz="4" w:space="0" w:color="auto"/>
            </w:tcBorders>
          </w:tcPr>
          <w:p w14:paraId="24EC1801" w14:textId="684DC3EC" w:rsidR="00380BAB" w:rsidRDefault="00C55423" w:rsidP="00380BAB">
            <w:pPr>
              <w:pStyle w:val="TableParagraph"/>
              <w:spacing w:before="31"/>
              <w:jc w:val="center"/>
              <w:rPr>
                <w:b/>
                <w:sz w:val="16"/>
              </w:rPr>
            </w:pPr>
            <w:r>
              <w:rPr>
                <w:b/>
                <w:sz w:val="16"/>
              </w:rPr>
              <w:t>TOTAL R$</w:t>
            </w:r>
          </w:p>
        </w:tc>
        <w:tc>
          <w:tcPr>
            <w:tcW w:w="1592" w:type="dxa"/>
            <w:vMerge w:val="restart"/>
            <w:tcBorders>
              <w:top w:val="nil"/>
              <w:left w:val="single" w:sz="4" w:space="0" w:color="auto"/>
            </w:tcBorders>
          </w:tcPr>
          <w:p w14:paraId="2D0B4354" w14:textId="578859DB" w:rsidR="00380BAB" w:rsidRDefault="00380BAB" w:rsidP="00FB3A8E">
            <w:pPr>
              <w:pStyle w:val="TableParagraph"/>
              <w:spacing w:before="26"/>
              <w:rPr>
                <w:b/>
                <w:sz w:val="16"/>
              </w:rPr>
            </w:pPr>
          </w:p>
          <w:p w14:paraId="474788E3" w14:textId="2422BCCB" w:rsidR="00380BAB" w:rsidRDefault="00380BAB" w:rsidP="00FB3A8E">
            <w:pPr>
              <w:pStyle w:val="TableParagraph"/>
              <w:spacing w:before="11"/>
              <w:jc w:val="right"/>
              <w:rPr>
                <w:b/>
                <w:sz w:val="16"/>
              </w:rPr>
            </w:pPr>
            <w:r>
              <w:rPr>
                <w:color w:val="464646"/>
                <w:sz w:val="20"/>
              </w:rPr>
              <w:t>3,52</w:t>
            </w:r>
          </w:p>
        </w:tc>
      </w:tr>
      <w:tr w:rsidR="00380BAB" w14:paraId="223E4520" w14:textId="77777777" w:rsidTr="000906D7">
        <w:trPr>
          <w:trHeight w:val="275"/>
        </w:trPr>
        <w:tc>
          <w:tcPr>
            <w:tcW w:w="1700" w:type="dxa"/>
            <w:tcBorders>
              <w:top w:val="single" w:sz="4" w:space="0" w:color="auto"/>
              <w:left w:val="single" w:sz="4" w:space="0" w:color="auto"/>
              <w:bottom w:val="single" w:sz="6" w:space="0" w:color="545454"/>
              <w:right w:val="single" w:sz="4" w:space="0" w:color="auto"/>
            </w:tcBorders>
          </w:tcPr>
          <w:p w14:paraId="4C87D998" w14:textId="2D5AAD43" w:rsidR="00380BAB" w:rsidRDefault="000906D7" w:rsidP="000906D7">
            <w:pPr>
              <w:pStyle w:val="TableParagraph"/>
              <w:spacing w:before="16"/>
              <w:rPr>
                <w:color w:val="313131"/>
                <w:sz w:val="20"/>
              </w:rPr>
            </w:pPr>
            <w:r>
              <w:rPr>
                <w:color w:val="313131"/>
                <w:sz w:val="20"/>
              </w:rPr>
              <w:t xml:space="preserve">            CC-205</w:t>
            </w:r>
          </w:p>
        </w:tc>
        <w:tc>
          <w:tcPr>
            <w:tcW w:w="4108" w:type="dxa"/>
            <w:tcBorders>
              <w:top w:val="single" w:sz="4" w:space="0" w:color="auto"/>
              <w:left w:val="single" w:sz="4" w:space="0" w:color="auto"/>
              <w:bottom w:val="single" w:sz="6" w:space="0" w:color="545454"/>
              <w:right w:val="single" w:sz="4" w:space="0" w:color="auto"/>
            </w:tcBorders>
          </w:tcPr>
          <w:p w14:paraId="12B36F78" w14:textId="400A5DE8" w:rsidR="00380BAB" w:rsidRDefault="000906D7" w:rsidP="00FB3A8E">
            <w:pPr>
              <w:pStyle w:val="TableParagraph"/>
              <w:spacing w:before="11"/>
              <w:rPr>
                <w:color w:val="2A2A2A"/>
                <w:w w:val="90"/>
                <w:sz w:val="20"/>
              </w:rPr>
            </w:pPr>
            <w:r>
              <w:rPr>
                <w:color w:val="2A2A2A"/>
                <w:w w:val="90"/>
                <w:sz w:val="20"/>
              </w:rPr>
              <w:t>CABO ESPIRAL COMANDO RAMPA</w:t>
            </w:r>
          </w:p>
        </w:tc>
        <w:tc>
          <w:tcPr>
            <w:tcW w:w="709" w:type="dxa"/>
            <w:tcBorders>
              <w:top w:val="single" w:sz="4" w:space="0" w:color="auto"/>
              <w:left w:val="single" w:sz="4" w:space="0" w:color="auto"/>
              <w:bottom w:val="single" w:sz="6" w:space="0" w:color="545454"/>
              <w:right w:val="single" w:sz="4" w:space="0" w:color="auto"/>
            </w:tcBorders>
          </w:tcPr>
          <w:p w14:paraId="08C7FA81" w14:textId="0F3AC172" w:rsidR="00380BAB" w:rsidRDefault="00380BAB" w:rsidP="00FB3A8E">
            <w:pPr>
              <w:pStyle w:val="TableParagraph"/>
              <w:spacing w:before="35" w:line="220" w:lineRule="exact"/>
              <w:jc w:val="center"/>
              <w:rPr>
                <w:color w:val="383838"/>
                <w:sz w:val="20"/>
              </w:rPr>
            </w:pPr>
            <w:r>
              <w:rPr>
                <w:color w:val="383838"/>
                <w:sz w:val="20"/>
              </w:rPr>
              <w:t>1,00</w:t>
            </w:r>
          </w:p>
        </w:tc>
        <w:tc>
          <w:tcPr>
            <w:tcW w:w="855" w:type="dxa"/>
            <w:tcBorders>
              <w:top w:val="single" w:sz="4" w:space="0" w:color="auto"/>
              <w:left w:val="single" w:sz="4" w:space="0" w:color="auto"/>
              <w:bottom w:val="single" w:sz="6" w:space="0" w:color="545454"/>
              <w:right w:val="single" w:sz="4" w:space="0" w:color="auto"/>
            </w:tcBorders>
          </w:tcPr>
          <w:p w14:paraId="7AE1EB45" w14:textId="4EEDA623" w:rsidR="00380BAB" w:rsidRDefault="000906D7" w:rsidP="00FB3A8E">
            <w:pPr>
              <w:pStyle w:val="TableParagraph"/>
              <w:spacing w:before="35" w:line="220" w:lineRule="exact"/>
              <w:jc w:val="center"/>
              <w:rPr>
                <w:color w:val="424242"/>
                <w:sz w:val="20"/>
              </w:rPr>
            </w:pPr>
            <w:r>
              <w:rPr>
                <w:color w:val="424242"/>
                <w:sz w:val="20"/>
              </w:rPr>
              <w:t>M</w:t>
            </w:r>
          </w:p>
        </w:tc>
        <w:tc>
          <w:tcPr>
            <w:tcW w:w="1418" w:type="dxa"/>
            <w:tcBorders>
              <w:top w:val="single" w:sz="4" w:space="0" w:color="auto"/>
              <w:left w:val="single" w:sz="4" w:space="0" w:color="auto"/>
              <w:bottom w:val="single" w:sz="6" w:space="0" w:color="545454"/>
              <w:right w:val="single" w:sz="4" w:space="0" w:color="auto"/>
            </w:tcBorders>
          </w:tcPr>
          <w:p w14:paraId="480BB00D" w14:textId="5FC9D71C" w:rsidR="00380BAB" w:rsidRDefault="000906D7" w:rsidP="00FB3A8E">
            <w:pPr>
              <w:pStyle w:val="TableParagraph"/>
              <w:spacing w:before="35" w:line="220" w:lineRule="exact"/>
              <w:jc w:val="center"/>
              <w:rPr>
                <w:color w:val="313131"/>
                <w:sz w:val="20"/>
              </w:rPr>
            </w:pPr>
            <w:r>
              <w:rPr>
                <w:color w:val="313131"/>
                <w:sz w:val="20"/>
              </w:rPr>
              <w:t>110,00</w:t>
            </w:r>
          </w:p>
        </w:tc>
        <w:tc>
          <w:tcPr>
            <w:tcW w:w="1277" w:type="dxa"/>
            <w:tcBorders>
              <w:top w:val="single" w:sz="4" w:space="0" w:color="auto"/>
              <w:left w:val="single" w:sz="4" w:space="0" w:color="auto"/>
              <w:bottom w:val="single" w:sz="6" w:space="0" w:color="545454"/>
              <w:right w:val="single" w:sz="4" w:space="0" w:color="auto"/>
            </w:tcBorders>
          </w:tcPr>
          <w:p w14:paraId="2F29071B" w14:textId="7DCDAB6E" w:rsidR="00380BAB" w:rsidRDefault="000906D7" w:rsidP="00380BAB">
            <w:pPr>
              <w:pStyle w:val="TableParagraph"/>
              <w:spacing w:before="35" w:line="220" w:lineRule="exact"/>
              <w:jc w:val="center"/>
              <w:rPr>
                <w:color w:val="313131"/>
                <w:sz w:val="20"/>
              </w:rPr>
            </w:pPr>
            <w:r>
              <w:rPr>
                <w:color w:val="313131"/>
                <w:sz w:val="20"/>
              </w:rPr>
              <w:t>110,00</w:t>
            </w:r>
          </w:p>
        </w:tc>
        <w:tc>
          <w:tcPr>
            <w:tcW w:w="1592" w:type="dxa"/>
            <w:vMerge/>
            <w:tcBorders>
              <w:left w:val="single" w:sz="4" w:space="0" w:color="auto"/>
            </w:tcBorders>
          </w:tcPr>
          <w:p w14:paraId="036DB17A" w14:textId="1F4EDAB5" w:rsidR="00380BAB" w:rsidRDefault="00380BAB" w:rsidP="00FB3A8E">
            <w:pPr>
              <w:pStyle w:val="TableParagraph"/>
              <w:spacing w:before="35" w:line="220" w:lineRule="exact"/>
              <w:jc w:val="right"/>
              <w:rPr>
                <w:color w:val="343434"/>
                <w:sz w:val="20"/>
              </w:rPr>
            </w:pPr>
          </w:p>
        </w:tc>
      </w:tr>
      <w:tr w:rsidR="000906D7" w14:paraId="65DD08B6" w14:textId="666174C3" w:rsidTr="000906D7">
        <w:trPr>
          <w:trHeight w:val="363"/>
        </w:trPr>
        <w:tc>
          <w:tcPr>
            <w:tcW w:w="1700" w:type="dxa"/>
            <w:tcBorders>
              <w:left w:val="single" w:sz="4" w:space="0" w:color="auto"/>
            </w:tcBorders>
          </w:tcPr>
          <w:p w14:paraId="62DD7BA3" w14:textId="6FE6F5EE" w:rsidR="000906D7" w:rsidRDefault="000906D7" w:rsidP="00FB3A8E">
            <w:pPr>
              <w:pStyle w:val="TableParagraph"/>
              <w:tabs>
                <w:tab w:val="left" w:pos="2493"/>
              </w:tabs>
              <w:spacing w:before="71"/>
              <w:jc w:val="center"/>
              <w:rPr>
                <w:sz w:val="20"/>
              </w:rPr>
            </w:pPr>
            <w:r>
              <w:rPr>
                <w:sz w:val="20"/>
              </w:rPr>
              <w:t>00011</w:t>
            </w:r>
          </w:p>
        </w:tc>
        <w:tc>
          <w:tcPr>
            <w:tcW w:w="4108" w:type="dxa"/>
            <w:tcBorders>
              <w:left w:val="single" w:sz="4" w:space="0" w:color="auto"/>
            </w:tcBorders>
          </w:tcPr>
          <w:p w14:paraId="2ED091D9" w14:textId="6DC756BA" w:rsidR="000906D7" w:rsidRDefault="000906D7" w:rsidP="000906D7">
            <w:pPr>
              <w:pStyle w:val="TableParagraph"/>
              <w:tabs>
                <w:tab w:val="left" w:pos="2493"/>
              </w:tabs>
              <w:spacing w:before="71"/>
              <w:jc w:val="both"/>
              <w:rPr>
                <w:sz w:val="20"/>
              </w:rPr>
            </w:pPr>
            <w:r>
              <w:rPr>
                <w:sz w:val="20"/>
              </w:rPr>
              <w:t>SERVIÇO DE TROCA DE CABO  E LUBRIFICAÇÃO</w:t>
            </w:r>
          </w:p>
        </w:tc>
        <w:tc>
          <w:tcPr>
            <w:tcW w:w="709" w:type="dxa"/>
            <w:tcBorders>
              <w:left w:val="single" w:sz="4" w:space="0" w:color="auto"/>
            </w:tcBorders>
          </w:tcPr>
          <w:p w14:paraId="390621FD" w14:textId="429FC4BF" w:rsidR="000906D7" w:rsidRPr="000906D7" w:rsidRDefault="000906D7" w:rsidP="000906D7">
            <w:pPr>
              <w:pStyle w:val="TableParagraph"/>
              <w:tabs>
                <w:tab w:val="left" w:pos="2493"/>
              </w:tabs>
              <w:spacing w:before="71"/>
              <w:jc w:val="center"/>
              <w:rPr>
                <w:sz w:val="20"/>
              </w:rPr>
            </w:pPr>
            <w:r w:rsidRPr="000906D7">
              <w:rPr>
                <w:sz w:val="20"/>
              </w:rPr>
              <w:t>1,00</w:t>
            </w:r>
          </w:p>
        </w:tc>
        <w:tc>
          <w:tcPr>
            <w:tcW w:w="855" w:type="dxa"/>
            <w:tcBorders>
              <w:left w:val="single" w:sz="4" w:space="0" w:color="auto"/>
            </w:tcBorders>
          </w:tcPr>
          <w:p w14:paraId="71B621EA" w14:textId="22BF7F09" w:rsidR="000906D7" w:rsidRPr="000906D7" w:rsidRDefault="000906D7" w:rsidP="000906D7">
            <w:pPr>
              <w:pStyle w:val="TableParagraph"/>
              <w:tabs>
                <w:tab w:val="left" w:pos="2493"/>
              </w:tabs>
              <w:spacing w:before="71"/>
              <w:jc w:val="center"/>
              <w:rPr>
                <w:sz w:val="20"/>
              </w:rPr>
            </w:pPr>
            <w:r w:rsidRPr="000906D7">
              <w:rPr>
                <w:sz w:val="20"/>
              </w:rPr>
              <w:t>SV</w:t>
            </w:r>
          </w:p>
        </w:tc>
        <w:tc>
          <w:tcPr>
            <w:tcW w:w="1418" w:type="dxa"/>
            <w:tcBorders>
              <w:left w:val="single" w:sz="4" w:space="0" w:color="auto"/>
            </w:tcBorders>
          </w:tcPr>
          <w:p w14:paraId="5AC231F4" w14:textId="2578A7FC" w:rsidR="000906D7" w:rsidRPr="000906D7" w:rsidRDefault="000906D7" w:rsidP="000906D7">
            <w:pPr>
              <w:pStyle w:val="TableParagraph"/>
              <w:tabs>
                <w:tab w:val="left" w:pos="2493"/>
              </w:tabs>
              <w:spacing w:before="71"/>
              <w:jc w:val="center"/>
              <w:rPr>
                <w:sz w:val="20"/>
              </w:rPr>
            </w:pPr>
            <w:r>
              <w:rPr>
                <w:sz w:val="20"/>
              </w:rPr>
              <w:t>150,00</w:t>
            </w:r>
          </w:p>
        </w:tc>
        <w:tc>
          <w:tcPr>
            <w:tcW w:w="1277" w:type="dxa"/>
            <w:tcBorders>
              <w:left w:val="single" w:sz="4" w:space="0" w:color="auto"/>
            </w:tcBorders>
          </w:tcPr>
          <w:p w14:paraId="47373AB5" w14:textId="2309BB99" w:rsidR="000906D7" w:rsidRPr="000906D7" w:rsidRDefault="000906D7" w:rsidP="000906D7">
            <w:pPr>
              <w:pStyle w:val="TableParagraph"/>
              <w:tabs>
                <w:tab w:val="left" w:pos="2493"/>
              </w:tabs>
              <w:spacing w:before="71"/>
              <w:jc w:val="center"/>
              <w:rPr>
                <w:sz w:val="20"/>
              </w:rPr>
            </w:pPr>
            <w:r w:rsidRPr="000906D7">
              <w:rPr>
                <w:sz w:val="20"/>
              </w:rPr>
              <w:t>150,00</w:t>
            </w:r>
          </w:p>
        </w:tc>
        <w:tc>
          <w:tcPr>
            <w:tcW w:w="1592" w:type="dxa"/>
            <w:vMerge/>
            <w:tcBorders>
              <w:left w:val="single" w:sz="4" w:space="0" w:color="auto"/>
            </w:tcBorders>
          </w:tcPr>
          <w:p w14:paraId="43C95A0C" w14:textId="052067B5" w:rsidR="000906D7" w:rsidRDefault="000906D7" w:rsidP="00FB3A8E">
            <w:pPr>
              <w:pStyle w:val="TableParagraph"/>
              <w:spacing w:before="15"/>
              <w:jc w:val="right"/>
              <w:rPr>
                <w:sz w:val="20"/>
              </w:rPr>
            </w:pPr>
          </w:p>
        </w:tc>
      </w:tr>
      <w:tr w:rsidR="00380BAB" w14:paraId="15FCB129" w14:textId="77777777" w:rsidTr="000906D7">
        <w:trPr>
          <w:trHeight w:val="280"/>
        </w:trPr>
        <w:tc>
          <w:tcPr>
            <w:tcW w:w="10067" w:type="dxa"/>
            <w:gridSpan w:val="6"/>
            <w:tcBorders>
              <w:top w:val="single" w:sz="4" w:space="0" w:color="auto"/>
              <w:left w:val="single" w:sz="4" w:space="0" w:color="auto"/>
              <w:bottom w:val="single" w:sz="4" w:space="0" w:color="auto"/>
              <w:right w:val="single" w:sz="4" w:space="0" w:color="auto"/>
            </w:tcBorders>
          </w:tcPr>
          <w:p w14:paraId="1164ECC9" w14:textId="208DFAB4" w:rsidR="00380BAB" w:rsidRPr="00C06468" w:rsidRDefault="00380BAB" w:rsidP="00FB3A8E">
            <w:pPr>
              <w:pStyle w:val="TableParagraph"/>
              <w:spacing w:before="35" w:line="225" w:lineRule="exact"/>
              <w:jc w:val="center"/>
              <w:rPr>
                <w:b/>
                <w:bCs/>
                <w:color w:val="3D3D3D"/>
                <w:sz w:val="20"/>
              </w:rPr>
            </w:pPr>
            <w:r w:rsidRPr="00C06468">
              <w:rPr>
                <w:b/>
                <w:bCs/>
                <w:color w:val="3D3D3D"/>
                <w:sz w:val="20"/>
              </w:rPr>
              <w:t xml:space="preserve">VALOR TOTAL GLOBAL R$: </w:t>
            </w:r>
            <w:r w:rsidR="000906D7">
              <w:rPr>
                <w:b/>
                <w:bCs/>
                <w:color w:val="3D3D3D"/>
                <w:sz w:val="20"/>
              </w:rPr>
              <w:t>260,00</w:t>
            </w:r>
          </w:p>
        </w:tc>
        <w:tc>
          <w:tcPr>
            <w:tcW w:w="1592" w:type="dxa"/>
            <w:tcBorders>
              <w:left w:val="single" w:sz="4" w:space="0" w:color="auto"/>
            </w:tcBorders>
          </w:tcPr>
          <w:p w14:paraId="67DCA040" w14:textId="77777777" w:rsidR="00380BAB" w:rsidRDefault="00380BAB" w:rsidP="00FB3A8E">
            <w:pPr>
              <w:pStyle w:val="TableParagraph"/>
              <w:spacing w:before="35" w:line="225" w:lineRule="exact"/>
              <w:jc w:val="right"/>
              <w:rPr>
                <w:color w:val="3F3F3F"/>
                <w:sz w:val="20"/>
              </w:rPr>
            </w:pPr>
          </w:p>
        </w:tc>
      </w:tr>
    </w:tbl>
    <w:p w14:paraId="50094E65" w14:textId="77777777" w:rsidR="00380BAB" w:rsidRDefault="00380BAB" w:rsidP="00B65DD3">
      <w:pPr>
        <w:pStyle w:val="Ttulo4"/>
        <w:rPr>
          <w:rFonts w:ascii="Times New Roman" w:hAnsi="Times New Roman" w:cs="Times New Roman"/>
          <w:sz w:val="18"/>
          <w:szCs w:val="18"/>
        </w:rPr>
      </w:pPr>
    </w:p>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73FAD00"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0906D7">
        <w:rPr>
          <w:b/>
          <w:bCs/>
          <w:sz w:val="18"/>
          <w:szCs w:val="18"/>
        </w:rPr>
        <w:t>260,00</w:t>
      </w:r>
      <w:r w:rsidR="00C06468">
        <w:rPr>
          <w:b/>
          <w:bCs/>
          <w:sz w:val="18"/>
          <w:szCs w:val="18"/>
        </w:rPr>
        <w:t xml:space="preserve"> </w:t>
      </w:r>
      <w:r w:rsidR="00C06468">
        <w:rPr>
          <w:sz w:val="18"/>
          <w:szCs w:val="18"/>
        </w:rPr>
        <w:t>(</w:t>
      </w:r>
      <w:r w:rsidR="000906D7">
        <w:rPr>
          <w:sz w:val="18"/>
          <w:szCs w:val="18"/>
        </w:rPr>
        <w:t>duzentos e sessenta reais).</w:t>
      </w:r>
    </w:p>
    <w:bookmarkEnd w:id="1"/>
    <w:p w14:paraId="19FE168F" w14:textId="1EC2FBDB"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58386E" w:rsidRPr="003F7671">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2442C40C" w:rsidR="00220A20"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470EF3" w:rsidRPr="000956F6">
        <w:rPr>
          <w:sz w:val="18"/>
          <w:szCs w:val="18"/>
        </w:rPr>
        <w:t>0</w:t>
      </w:r>
      <w:r w:rsidR="0012586C">
        <w:rPr>
          <w:sz w:val="18"/>
          <w:szCs w:val="18"/>
        </w:rPr>
        <w:t>5</w:t>
      </w:r>
      <w:r w:rsidR="00B65DD3">
        <w:rPr>
          <w:sz w:val="18"/>
          <w:szCs w:val="18"/>
        </w:rPr>
        <w:t xml:space="preserve"> </w:t>
      </w:r>
      <w:r w:rsidR="000E04B0" w:rsidRPr="000956F6">
        <w:rPr>
          <w:sz w:val="18"/>
          <w:szCs w:val="18"/>
        </w:rPr>
        <w:t>(</w:t>
      </w:r>
      <w:r w:rsidR="0012586C">
        <w:rPr>
          <w:sz w:val="18"/>
          <w:szCs w:val="18"/>
        </w:rPr>
        <w:t>cinco</w:t>
      </w:r>
      <w:r w:rsidRPr="000956F6">
        <w:rPr>
          <w:sz w:val="18"/>
          <w:szCs w:val="18"/>
        </w:rPr>
        <w:t>) dias, mediante a assinatura do presente Contrato</w:t>
      </w:r>
      <w:r w:rsidRPr="000956F6">
        <w:rPr>
          <w:b/>
          <w:sz w:val="18"/>
          <w:szCs w:val="18"/>
        </w:rPr>
        <w:t>.</w:t>
      </w:r>
      <w:r w:rsidR="0077270B"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D82E3E1"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16CF625" w14:textId="77777777" w:rsidR="00C06468" w:rsidRPr="005013B4" w:rsidRDefault="00C06468" w:rsidP="00C06468">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lastRenderedPageBreak/>
        <w:t>e) Assumir inteira responsabilidade pelas obrigações decorrentes da execução do presente Contrato.</w:t>
      </w:r>
    </w:p>
    <w:p w14:paraId="5A776289" w14:textId="77777777" w:rsidR="00C06468" w:rsidRDefault="00C06468" w:rsidP="00C06468">
      <w:pPr>
        <w:tabs>
          <w:tab w:val="left" w:pos="567"/>
          <w:tab w:val="left" w:pos="2268"/>
          <w:tab w:val="left" w:pos="3544"/>
        </w:tabs>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37DF51E2" w14:textId="77777777" w:rsidR="00C06468" w:rsidRDefault="00C06468" w:rsidP="00C06468">
      <w:pPr>
        <w:tabs>
          <w:tab w:val="left" w:pos="567"/>
          <w:tab w:val="left" w:pos="2268"/>
          <w:tab w:val="left" w:pos="3544"/>
        </w:tabs>
        <w:rPr>
          <w:b/>
          <w:sz w:val="18"/>
          <w:szCs w:val="18"/>
          <w:lang w:eastAsia="ar-SA"/>
        </w:rPr>
      </w:pPr>
    </w:p>
    <w:p w14:paraId="0D55143C" w14:textId="77777777" w:rsidR="00C06468" w:rsidRDefault="00C06468" w:rsidP="00C06468">
      <w:pPr>
        <w:tabs>
          <w:tab w:val="left" w:pos="567"/>
          <w:tab w:val="left" w:pos="2268"/>
          <w:tab w:val="left" w:pos="3544"/>
        </w:tabs>
        <w:rPr>
          <w:b/>
          <w:sz w:val="18"/>
          <w:szCs w:val="18"/>
          <w:lang w:eastAsia="ar-SA"/>
        </w:rPr>
      </w:pPr>
    </w:p>
    <w:p w14:paraId="13F60011" w14:textId="77777777" w:rsidR="00C06468" w:rsidRDefault="00C06468" w:rsidP="00C06468">
      <w:pPr>
        <w:tabs>
          <w:tab w:val="left" w:pos="567"/>
          <w:tab w:val="left" w:pos="2268"/>
          <w:tab w:val="left" w:pos="3544"/>
        </w:tabs>
        <w:jc w:val="center"/>
        <w:rPr>
          <w:b/>
          <w:sz w:val="18"/>
          <w:szCs w:val="18"/>
        </w:rPr>
      </w:pPr>
      <w:r w:rsidRPr="005013B4">
        <w:rPr>
          <w:b/>
          <w:sz w:val="18"/>
          <w:szCs w:val="18"/>
        </w:rPr>
        <w:t>DAS INFRAÇÕES, PENALIDADES E MULTAS</w:t>
      </w:r>
    </w:p>
    <w:p w14:paraId="5F6D3D7A" w14:textId="77777777" w:rsidR="00C06468" w:rsidRPr="005013B4" w:rsidRDefault="00C06468" w:rsidP="00C06468">
      <w:pPr>
        <w:tabs>
          <w:tab w:val="left" w:pos="567"/>
          <w:tab w:val="left" w:pos="2268"/>
          <w:tab w:val="left" w:pos="3544"/>
        </w:tabs>
        <w:jc w:val="center"/>
        <w:rPr>
          <w:b/>
          <w:sz w:val="18"/>
          <w:szCs w:val="18"/>
        </w:rPr>
      </w:pPr>
    </w:p>
    <w:p w14:paraId="7CDC5F16" w14:textId="77777777" w:rsidR="00C06468" w:rsidRPr="005013B4" w:rsidRDefault="00C06468" w:rsidP="00C06468">
      <w:pPr>
        <w:tabs>
          <w:tab w:val="left" w:pos="567"/>
          <w:tab w:val="left" w:pos="2268"/>
          <w:tab w:val="left" w:pos="3544"/>
        </w:tabs>
        <w:jc w:val="center"/>
        <w:rPr>
          <w:b/>
          <w:sz w:val="18"/>
          <w:szCs w:val="18"/>
        </w:rPr>
      </w:pPr>
    </w:p>
    <w:p w14:paraId="2D38D32B"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Sexta:</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672AF27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5A4EAD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52D12C1E" w14:textId="77777777" w:rsidR="00C06468" w:rsidRPr="005013B4" w:rsidRDefault="00C06468" w:rsidP="00C06468">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964CC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4A0CF60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6E47C5D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527E55CC" w14:textId="77777777" w:rsidR="00C06468" w:rsidRDefault="00C06468" w:rsidP="00C06468">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53AE5B09" w14:textId="77777777" w:rsidR="00C06468" w:rsidRPr="005013B4" w:rsidRDefault="00C06468" w:rsidP="00C06468">
      <w:pPr>
        <w:tabs>
          <w:tab w:val="left" w:pos="567"/>
          <w:tab w:val="left" w:pos="2268"/>
          <w:tab w:val="left" w:pos="3544"/>
        </w:tabs>
        <w:jc w:val="both"/>
        <w:rPr>
          <w:sz w:val="18"/>
          <w:szCs w:val="18"/>
        </w:rPr>
      </w:pPr>
    </w:p>
    <w:p w14:paraId="5C81221C" w14:textId="77777777" w:rsidR="00C06468" w:rsidRDefault="00C06468" w:rsidP="00B65DD3">
      <w:pPr>
        <w:tabs>
          <w:tab w:val="left" w:pos="567"/>
          <w:tab w:val="left" w:pos="3544"/>
        </w:tabs>
        <w:suppressAutoHyphens/>
        <w:rPr>
          <w:b/>
          <w:sz w:val="18"/>
          <w:szCs w:val="18"/>
          <w:lang w:eastAsia="ar-SA"/>
        </w:rPr>
      </w:pPr>
    </w:p>
    <w:p w14:paraId="61067A77"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50950F74" w14:textId="77777777" w:rsidR="00C06468" w:rsidRPr="005013B4" w:rsidRDefault="00C06468" w:rsidP="00C06468">
      <w:pPr>
        <w:tabs>
          <w:tab w:val="left" w:pos="567"/>
          <w:tab w:val="left" w:pos="3544"/>
        </w:tabs>
        <w:suppressAutoHyphens/>
        <w:jc w:val="center"/>
        <w:rPr>
          <w:b/>
          <w:sz w:val="18"/>
          <w:szCs w:val="18"/>
          <w:lang w:eastAsia="ar-SA"/>
        </w:rPr>
      </w:pPr>
    </w:p>
    <w:p w14:paraId="017EC862"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149FEC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7EC004C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278493D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2427C26C" w14:textId="77777777" w:rsidR="00C06468" w:rsidRDefault="00C06468" w:rsidP="00C06468">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4EBF7A63" w14:textId="77777777" w:rsidR="00C06468" w:rsidRDefault="00C06468" w:rsidP="00C06468">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2C70B66" w14:textId="77777777" w:rsidR="00C06468" w:rsidRPr="005013B4" w:rsidRDefault="00C06468" w:rsidP="00C06468">
      <w:pPr>
        <w:keepNext/>
        <w:tabs>
          <w:tab w:val="left" w:pos="567"/>
          <w:tab w:val="left" w:pos="3544"/>
        </w:tabs>
        <w:suppressAutoHyphens/>
        <w:ind w:right="1"/>
        <w:jc w:val="center"/>
        <w:outlineLvl w:val="1"/>
        <w:rPr>
          <w:b/>
          <w:sz w:val="18"/>
          <w:szCs w:val="18"/>
          <w:lang w:eastAsia="ar-SA"/>
        </w:rPr>
      </w:pP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486B4E94" w14:textId="77777777" w:rsidR="00C06468" w:rsidRDefault="00C06468" w:rsidP="00C06468">
      <w:pPr>
        <w:tabs>
          <w:tab w:val="left" w:pos="567"/>
          <w:tab w:val="left" w:pos="3544"/>
        </w:tabs>
        <w:suppressAutoHyphens/>
        <w:rPr>
          <w:sz w:val="18"/>
          <w:szCs w:val="18"/>
        </w:rPr>
      </w:pPr>
      <w:r>
        <w:rPr>
          <w:sz w:val="18"/>
          <w:szCs w:val="18"/>
        </w:rPr>
        <w:t xml:space="preserve">06                                                  SECRETARIA MUNICIPAL DE EDUCAÇÃO E DESPORTO </w:t>
      </w:r>
    </w:p>
    <w:p w14:paraId="57B2591C" w14:textId="3FB17B77" w:rsidR="00C06468" w:rsidRDefault="00C06468" w:rsidP="00C06468">
      <w:pPr>
        <w:tabs>
          <w:tab w:val="left" w:pos="567"/>
          <w:tab w:val="left" w:pos="3544"/>
        </w:tabs>
        <w:suppressAutoHyphens/>
        <w:rPr>
          <w:sz w:val="18"/>
          <w:szCs w:val="18"/>
        </w:rPr>
      </w:pPr>
      <w:r w:rsidRPr="00116BD6">
        <w:rPr>
          <w:sz w:val="18"/>
          <w:szCs w:val="18"/>
        </w:rPr>
        <w:t>0</w:t>
      </w:r>
      <w:r w:rsidR="00B65DD3">
        <w:rPr>
          <w:sz w:val="18"/>
          <w:szCs w:val="18"/>
        </w:rPr>
        <w:t xml:space="preserve">2 </w:t>
      </w:r>
      <w:r>
        <w:rPr>
          <w:sz w:val="18"/>
          <w:szCs w:val="18"/>
        </w:rPr>
        <w:t xml:space="preserve">                                                 </w:t>
      </w:r>
      <w:r w:rsidRPr="00116BD6">
        <w:rPr>
          <w:sz w:val="18"/>
          <w:szCs w:val="18"/>
        </w:rPr>
        <w:t xml:space="preserve">SMED- ENSINO </w:t>
      </w:r>
      <w:r w:rsidR="00B65DD3">
        <w:rPr>
          <w:sz w:val="18"/>
          <w:szCs w:val="18"/>
        </w:rPr>
        <w:t>FUNDAMENTAL</w:t>
      </w:r>
    </w:p>
    <w:p w14:paraId="70115CBD" w14:textId="07FB96A6" w:rsidR="00C06468" w:rsidRDefault="00C06468" w:rsidP="00C06468">
      <w:pPr>
        <w:tabs>
          <w:tab w:val="left" w:pos="567"/>
          <w:tab w:val="left" w:pos="3544"/>
        </w:tabs>
        <w:suppressAutoHyphens/>
        <w:rPr>
          <w:sz w:val="18"/>
          <w:szCs w:val="18"/>
        </w:rPr>
      </w:pPr>
      <w:r w:rsidRPr="00116BD6">
        <w:rPr>
          <w:b/>
          <w:bCs/>
          <w:sz w:val="18"/>
          <w:szCs w:val="18"/>
        </w:rPr>
        <w:t>12.36</w:t>
      </w:r>
      <w:r w:rsidR="00B65DD3">
        <w:rPr>
          <w:b/>
          <w:bCs/>
          <w:sz w:val="18"/>
          <w:szCs w:val="18"/>
        </w:rPr>
        <w:t xml:space="preserve">8.0650.2061  </w:t>
      </w:r>
      <w:r>
        <w:rPr>
          <w:sz w:val="18"/>
          <w:szCs w:val="18"/>
        </w:rPr>
        <w:t xml:space="preserve">                       </w:t>
      </w:r>
      <w:r w:rsidR="00B65DD3" w:rsidRPr="0012586C">
        <w:rPr>
          <w:b/>
          <w:bCs/>
          <w:sz w:val="18"/>
          <w:szCs w:val="18"/>
        </w:rPr>
        <w:t>MANUTENÇÃO DE VEÍCULOS ESCOLARES</w:t>
      </w:r>
    </w:p>
    <w:p w14:paraId="651FA922" w14:textId="751EAE5C" w:rsidR="00C06468" w:rsidRDefault="00C06468" w:rsidP="00C06468">
      <w:pPr>
        <w:tabs>
          <w:tab w:val="left" w:pos="567"/>
          <w:tab w:val="left" w:pos="3544"/>
        </w:tabs>
        <w:suppressAutoHyphens/>
        <w:rPr>
          <w:sz w:val="18"/>
          <w:szCs w:val="18"/>
        </w:rPr>
      </w:pPr>
      <w:r>
        <w:rPr>
          <w:sz w:val="18"/>
          <w:szCs w:val="18"/>
        </w:rPr>
        <w:t xml:space="preserve">3.3.90.30.00.00.00.00                   </w:t>
      </w:r>
      <w:r w:rsidR="00B65DD3">
        <w:rPr>
          <w:sz w:val="18"/>
          <w:szCs w:val="18"/>
        </w:rPr>
        <w:t>MATERIAL DE CONSUMO (MDE-20) 6820</w:t>
      </w:r>
    </w:p>
    <w:p w14:paraId="5C5382A9" w14:textId="016D8F79" w:rsidR="00B65DD3" w:rsidRPr="00116BD6" w:rsidRDefault="00B65DD3" w:rsidP="00C06468">
      <w:pPr>
        <w:tabs>
          <w:tab w:val="left" w:pos="567"/>
          <w:tab w:val="left" w:pos="3544"/>
        </w:tabs>
        <w:suppressAutoHyphens/>
        <w:rPr>
          <w:sz w:val="18"/>
          <w:szCs w:val="18"/>
        </w:rPr>
      </w:pPr>
      <w:r>
        <w:rPr>
          <w:sz w:val="18"/>
          <w:szCs w:val="18"/>
        </w:rPr>
        <w:t>3.3.90.39.00.00.00.00                   OUTROS SRVIÇOS DE PJ (MDE-20) 6825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AE32D00"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8426364" w14:textId="77777777" w:rsidR="00C06468" w:rsidRPr="005013B4" w:rsidRDefault="00C06468" w:rsidP="00C06468">
      <w:pPr>
        <w:tabs>
          <w:tab w:val="left" w:pos="567"/>
          <w:tab w:val="left" w:pos="3544"/>
        </w:tabs>
        <w:suppressAutoHyphens/>
        <w:jc w:val="center"/>
        <w:rPr>
          <w:b/>
          <w:sz w:val="18"/>
          <w:szCs w:val="18"/>
          <w:lang w:eastAsia="ar-SA"/>
        </w:rPr>
      </w:pP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64FF1BC7" w14:textId="77777777" w:rsidR="00C06468" w:rsidRDefault="00C06468" w:rsidP="00C06468">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17E8326E" w14:textId="77777777" w:rsidR="00C06468" w:rsidRDefault="00C06468" w:rsidP="00B65DD3">
      <w:pPr>
        <w:keepNext/>
        <w:tabs>
          <w:tab w:val="left" w:pos="567"/>
          <w:tab w:val="left" w:pos="3544"/>
        </w:tabs>
        <w:suppressAutoHyphens/>
        <w:ind w:right="-24"/>
        <w:outlineLvl w:val="1"/>
        <w:rPr>
          <w:b/>
          <w:sz w:val="18"/>
          <w:szCs w:val="18"/>
          <w:lang w:eastAsia="ar-SA"/>
        </w:rPr>
      </w:pPr>
    </w:p>
    <w:p w14:paraId="41E36CFE" w14:textId="77777777" w:rsidR="00C06468" w:rsidRDefault="00C06468" w:rsidP="00C06468">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CD92D9B" w14:textId="77777777" w:rsidR="00C06468" w:rsidRPr="005013B4" w:rsidRDefault="00C06468" w:rsidP="00C06468">
      <w:pPr>
        <w:keepNext/>
        <w:tabs>
          <w:tab w:val="left" w:pos="567"/>
          <w:tab w:val="left" w:pos="3544"/>
        </w:tabs>
        <w:suppressAutoHyphens/>
        <w:ind w:right="-24"/>
        <w:jc w:val="center"/>
        <w:outlineLvl w:val="1"/>
        <w:rPr>
          <w:b/>
          <w:sz w:val="18"/>
          <w:szCs w:val="18"/>
          <w:lang w:eastAsia="ar-SA"/>
        </w:rPr>
      </w:pP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60E48768" w:rsidR="00C06468" w:rsidRPr="005013B4" w:rsidRDefault="00C06468" w:rsidP="00C06468">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Pr>
          <w:sz w:val="18"/>
          <w:szCs w:val="18"/>
        </w:rPr>
        <w:t>a secretária de educação e desporto</w:t>
      </w:r>
      <w:r w:rsidR="00B65DD3">
        <w:rPr>
          <w:sz w:val="18"/>
          <w:szCs w:val="18"/>
        </w:rPr>
        <w:t xml:space="preserve"> Senhora Lilian Zechin</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FORO</w:t>
      </w:r>
    </w:p>
    <w:p w14:paraId="27AF1127" w14:textId="77777777" w:rsidR="008A6DA6" w:rsidRPr="003F7671" w:rsidRDefault="008A6DA6" w:rsidP="008A6DA6">
      <w:pPr>
        <w:rPr>
          <w:sz w:val="18"/>
          <w:szCs w:val="18"/>
        </w:rPr>
      </w:pPr>
      <w:r w:rsidRPr="003F7671">
        <w:rPr>
          <w:b/>
          <w:sz w:val="18"/>
          <w:szCs w:val="18"/>
        </w:rPr>
        <w:t>Cláusula Décima Primeira: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1BA44F25"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12586C">
        <w:rPr>
          <w:sz w:val="18"/>
          <w:szCs w:val="18"/>
        </w:rPr>
        <w:t>11 de agosto</w:t>
      </w:r>
      <w:r w:rsidR="00E44575">
        <w:rPr>
          <w:sz w:val="18"/>
          <w:szCs w:val="18"/>
        </w:rPr>
        <w:t xml:space="preserve"> de 2023</w:t>
      </w:r>
    </w:p>
    <w:p w14:paraId="713F7FC0" w14:textId="77777777" w:rsidR="00D127F2" w:rsidRPr="003F7671" w:rsidRDefault="00D127F2" w:rsidP="008A6DA6">
      <w:pPr>
        <w:tabs>
          <w:tab w:val="left" w:pos="1843"/>
        </w:tabs>
        <w:jc w:val="both"/>
        <w:rPr>
          <w:sz w:val="18"/>
          <w:szCs w:val="18"/>
        </w:rPr>
      </w:pPr>
    </w:p>
    <w:p w14:paraId="2C14D686" w14:textId="6F1ECC30" w:rsidR="00D127F2" w:rsidRPr="003F7671" w:rsidRDefault="00D127F2"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6768A34" w14:textId="1E6BF088" w:rsidR="00573257" w:rsidRPr="003F7671" w:rsidRDefault="008A6DA6" w:rsidP="008A6DA6">
      <w:pPr>
        <w:tabs>
          <w:tab w:val="left" w:pos="1843"/>
        </w:tabs>
        <w:jc w:val="both"/>
        <w:rPr>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CONTRATADA – Faganello Auto Peças Ltda</w:t>
      </w:r>
    </w:p>
    <w:p w14:paraId="7CA0B737" w14:textId="19E5375A" w:rsidR="008A6DA6" w:rsidRPr="003F7671" w:rsidRDefault="001A2501" w:rsidP="008A6DA6">
      <w:pPr>
        <w:tabs>
          <w:tab w:val="left" w:pos="1843"/>
        </w:tabs>
        <w:jc w:val="both"/>
        <w:rPr>
          <w:sz w:val="18"/>
          <w:szCs w:val="18"/>
        </w:rPr>
      </w:pPr>
      <w:r w:rsidRPr="003F7671">
        <w:rPr>
          <w:b/>
          <w:sz w:val="18"/>
          <w:szCs w:val="18"/>
        </w:rPr>
        <w:t>Ivelton Mateus Zardo</w:t>
      </w:r>
      <w:r w:rsidR="008A6DA6" w:rsidRPr="003F7671">
        <w:rPr>
          <w:b/>
          <w:sz w:val="18"/>
          <w:szCs w:val="18"/>
        </w:rPr>
        <w:tab/>
      </w:r>
      <w:r w:rsidR="008A6DA6" w:rsidRPr="003F7671">
        <w:rPr>
          <w:b/>
          <w:sz w:val="18"/>
          <w:szCs w:val="18"/>
        </w:rPr>
        <w:tab/>
      </w:r>
      <w:r w:rsidR="008A6DA6" w:rsidRPr="003F7671">
        <w:rPr>
          <w:sz w:val="18"/>
          <w:szCs w:val="18"/>
        </w:rPr>
        <w:tab/>
        <w:t xml:space="preserve">                     </w:t>
      </w:r>
      <w:r w:rsidR="000D68D7" w:rsidRPr="003F7671">
        <w:rPr>
          <w:sz w:val="18"/>
          <w:szCs w:val="18"/>
        </w:rPr>
        <w:t xml:space="preserve">         </w:t>
      </w:r>
      <w:r w:rsidR="00B65DD3">
        <w:rPr>
          <w:sz w:val="18"/>
          <w:szCs w:val="18"/>
        </w:rPr>
        <w:t xml:space="preserve">                                                                </w:t>
      </w:r>
      <w:r w:rsidR="00B65DD3" w:rsidRPr="00B65DD3">
        <w:rPr>
          <w:b/>
          <w:bCs/>
          <w:sz w:val="18"/>
          <w:szCs w:val="18"/>
        </w:rPr>
        <w:t>Valdir Faganello</w:t>
      </w:r>
    </w:p>
    <w:p w14:paraId="3CA1C060" w14:textId="2803A2B2" w:rsidR="00106909" w:rsidRPr="003F7671" w:rsidRDefault="008A6DA6" w:rsidP="008A6DA6">
      <w:pPr>
        <w:tabs>
          <w:tab w:val="left" w:pos="1843"/>
        </w:tabs>
        <w:jc w:val="both"/>
        <w:rPr>
          <w:b/>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Pr="003F7671"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14B21ADF" w:rsidR="008A6DA6" w:rsidRPr="003F7671" w:rsidRDefault="00B65DD3" w:rsidP="008A6DA6">
      <w:pPr>
        <w:keepNext/>
        <w:outlineLvl w:val="3"/>
        <w:rPr>
          <w:b/>
          <w:sz w:val="18"/>
          <w:szCs w:val="18"/>
          <w:lang w:val="it-IT"/>
        </w:rPr>
      </w:pPr>
      <w:r>
        <w:rPr>
          <w:b/>
          <w:sz w:val="18"/>
          <w:szCs w:val="18"/>
          <w:lang w:val="it-IT"/>
        </w:rPr>
        <w:t xml:space="preserve">Lilian Zechin  </w:t>
      </w:r>
      <w:r w:rsidR="009B6C51" w:rsidRPr="003F7671">
        <w:rPr>
          <w:b/>
          <w:sz w:val="18"/>
          <w:szCs w:val="18"/>
          <w:lang w:val="it-IT"/>
        </w:rPr>
        <w:t xml:space="preserve">                       </w:t>
      </w:r>
      <w:r w:rsidR="001A2501" w:rsidRPr="003F7671">
        <w:rPr>
          <w:b/>
          <w:sz w:val="18"/>
          <w:szCs w:val="18"/>
          <w:lang w:val="it-IT"/>
        </w:rPr>
        <w:t xml:space="preserve">  </w:t>
      </w:r>
      <w:r w:rsidR="009B6C51" w:rsidRPr="003F7671">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407A5497"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B65DD3">
        <w:rPr>
          <w:sz w:val="18"/>
          <w:szCs w:val="18"/>
        </w:rPr>
        <w:t>968.907.890-91</w:t>
      </w:r>
      <w:r w:rsidR="008A6DA6" w:rsidRPr="003F7671">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0E7A" w14:textId="77777777" w:rsidR="00C11D8C" w:rsidRDefault="00C11D8C" w:rsidP="00965D67">
      <w:r>
        <w:separator/>
      </w:r>
    </w:p>
  </w:endnote>
  <w:endnote w:type="continuationSeparator" w:id="0">
    <w:p w14:paraId="4E084744" w14:textId="77777777" w:rsidR="00C11D8C" w:rsidRDefault="00C11D8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A224" w14:textId="77777777" w:rsidR="00C11D8C" w:rsidRDefault="00C11D8C" w:rsidP="00965D67">
      <w:r>
        <w:separator/>
      </w:r>
    </w:p>
  </w:footnote>
  <w:footnote w:type="continuationSeparator" w:id="0">
    <w:p w14:paraId="5AAC5529" w14:textId="77777777" w:rsidR="00C11D8C" w:rsidRDefault="00C11D8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2966"/>
    <w:rsid w:val="00016AE7"/>
    <w:rsid w:val="00025502"/>
    <w:rsid w:val="000314FB"/>
    <w:rsid w:val="0004217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46316"/>
    <w:rsid w:val="001513F0"/>
    <w:rsid w:val="001530B3"/>
    <w:rsid w:val="0015362A"/>
    <w:rsid w:val="00156797"/>
    <w:rsid w:val="001627FD"/>
    <w:rsid w:val="00164DF5"/>
    <w:rsid w:val="00166598"/>
    <w:rsid w:val="0017488F"/>
    <w:rsid w:val="00175412"/>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7BA6"/>
    <w:rsid w:val="00373EDA"/>
    <w:rsid w:val="003763EA"/>
    <w:rsid w:val="00380BAB"/>
    <w:rsid w:val="00383EA0"/>
    <w:rsid w:val="00395380"/>
    <w:rsid w:val="00395388"/>
    <w:rsid w:val="003C1870"/>
    <w:rsid w:val="003C2A24"/>
    <w:rsid w:val="003C4477"/>
    <w:rsid w:val="003E6BB9"/>
    <w:rsid w:val="003F43FD"/>
    <w:rsid w:val="003F7671"/>
    <w:rsid w:val="0043086C"/>
    <w:rsid w:val="00432890"/>
    <w:rsid w:val="00433FFE"/>
    <w:rsid w:val="004438C6"/>
    <w:rsid w:val="004439AD"/>
    <w:rsid w:val="00447C23"/>
    <w:rsid w:val="004706C5"/>
    <w:rsid w:val="004708A6"/>
    <w:rsid w:val="00470EF3"/>
    <w:rsid w:val="00474AE2"/>
    <w:rsid w:val="00475CC3"/>
    <w:rsid w:val="004921DC"/>
    <w:rsid w:val="00495D4F"/>
    <w:rsid w:val="004B2D86"/>
    <w:rsid w:val="004B4857"/>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30E4"/>
    <w:rsid w:val="00664F7B"/>
    <w:rsid w:val="00671C68"/>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96D6B"/>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F3EF7"/>
    <w:rsid w:val="00AF551B"/>
    <w:rsid w:val="00B005A2"/>
    <w:rsid w:val="00B05EE8"/>
    <w:rsid w:val="00B13D23"/>
    <w:rsid w:val="00B178BF"/>
    <w:rsid w:val="00B27D15"/>
    <w:rsid w:val="00B31786"/>
    <w:rsid w:val="00B444CD"/>
    <w:rsid w:val="00B553CD"/>
    <w:rsid w:val="00B55DC5"/>
    <w:rsid w:val="00B65DD3"/>
    <w:rsid w:val="00B65F8B"/>
    <w:rsid w:val="00B705A4"/>
    <w:rsid w:val="00B72151"/>
    <w:rsid w:val="00B76C88"/>
    <w:rsid w:val="00B902F9"/>
    <w:rsid w:val="00BA12BB"/>
    <w:rsid w:val="00BA3A10"/>
    <w:rsid w:val="00BA60E6"/>
    <w:rsid w:val="00BA6213"/>
    <w:rsid w:val="00BB2B8B"/>
    <w:rsid w:val="00BC04A5"/>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3</Pages>
  <Words>1351</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211</cp:revision>
  <cp:lastPrinted>2023-07-24T12:21:00Z</cp:lastPrinted>
  <dcterms:created xsi:type="dcterms:W3CDTF">2013-08-29T16:25:00Z</dcterms:created>
  <dcterms:modified xsi:type="dcterms:W3CDTF">2023-08-10T19:53:00Z</dcterms:modified>
</cp:coreProperties>
</file>